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6F7" w:rsidRPr="00A34C85" w:rsidRDefault="000E26F7" w:rsidP="00881A8B">
      <w:pPr>
        <w:pStyle w:val="Bodytext20"/>
        <w:shd w:val="clear" w:color="auto" w:fill="auto"/>
        <w:spacing w:before="0" w:after="0" w:line="240" w:lineRule="auto"/>
        <w:ind w:firstLine="740"/>
        <w:jc w:val="center"/>
        <w:rPr>
          <w:b/>
          <w:sz w:val="28"/>
          <w:szCs w:val="28"/>
        </w:rPr>
      </w:pPr>
      <w:bookmarkStart w:id="0" w:name="bookmark0"/>
      <w:bookmarkStart w:id="1" w:name="_GoBack"/>
      <w:bookmarkEnd w:id="1"/>
    </w:p>
    <w:p w:rsidR="000E26F7" w:rsidRPr="00A34C85" w:rsidRDefault="000E26F7" w:rsidP="00A34C85">
      <w:pPr>
        <w:pStyle w:val="Bodytext20"/>
        <w:shd w:val="clear" w:color="auto" w:fill="auto"/>
        <w:spacing w:before="0" w:after="0" w:line="240" w:lineRule="auto"/>
        <w:jc w:val="center"/>
        <w:rPr>
          <w:b/>
          <w:sz w:val="28"/>
          <w:szCs w:val="28"/>
        </w:rPr>
      </w:pPr>
      <w:r w:rsidRPr="00A34C85">
        <w:rPr>
          <w:b/>
          <w:sz w:val="28"/>
          <w:szCs w:val="28"/>
        </w:rPr>
        <w:t>КОНСПЕКТ</w:t>
      </w:r>
    </w:p>
    <w:p w:rsidR="000E26F7" w:rsidRPr="00A34C85" w:rsidRDefault="000E26F7" w:rsidP="00A34C85">
      <w:pPr>
        <w:pStyle w:val="Bodytext20"/>
        <w:shd w:val="clear" w:color="auto" w:fill="auto"/>
        <w:spacing w:before="0" w:after="0" w:line="240" w:lineRule="auto"/>
        <w:jc w:val="center"/>
        <w:rPr>
          <w:b/>
          <w:sz w:val="28"/>
          <w:szCs w:val="28"/>
        </w:rPr>
      </w:pPr>
      <w:r w:rsidRPr="00A34C85">
        <w:rPr>
          <w:b/>
          <w:sz w:val="28"/>
          <w:szCs w:val="28"/>
        </w:rPr>
        <w:t>лекції з питань запобігання і виявлення корупції</w:t>
      </w:r>
    </w:p>
    <w:p w:rsidR="000E26F7" w:rsidRPr="00A34C85" w:rsidRDefault="000E26F7" w:rsidP="00A34C85">
      <w:pPr>
        <w:pStyle w:val="Bodytext20"/>
        <w:shd w:val="clear" w:color="auto" w:fill="auto"/>
        <w:spacing w:before="0" w:after="0" w:line="240" w:lineRule="auto"/>
        <w:jc w:val="center"/>
        <w:rPr>
          <w:b/>
          <w:sz w:val="28"/>
          <w:szCs w:val="28"/>
        </w:rPr>
      </w:pPr>
    </w:p>
    <w:p w:rsidR="000E26F7" w:rsidRDefault="000E26F7" w:rsidP="00A34C85">
      <w:pPr>
        <w:pStyle w:val="Bodytext20"/>
        <w:shd w:val="clear" w:color="auto" w:fill="auto"/>
        <w:spacing w:before="0" w:after="0" w:line="240" w:lineRule="auto"/>
        <w:ind w:left="5670"/>
        <w:rPr>
          <w:sz w:val="28"/>
          <w:szCs w:val="28"/>
        </w:rPr>
      </w:pPr>
      <w:r w:rsidRPr="00A34C85">
        <w:rPr>
          <w:sz w:val="28"/>
          <w:szCs w:val="28"/>
        </w:rPr>
        <w:t>місце проведення: м. Київ, вул. Преображенська,</w:t>
      </w:r>
      <w:r w:rsidR="00A34C85" w:rsidRPr="00A34C85">
        <w:rPr>
          <w:sz w:val="28"/>
          <w:szCs w:val="28"/>
        </w:rPr>
        <w:t xml:space="preserve"> </w:t>
      </w:r>
      <w:r w:rsidRPr="00A34C85">
        <w:rPr>
          <w:sz w:val="28"/>
          <w:szCs w:val="28"/>
        </w:rPr>
        <w:t>25, каб. 312</w:t>
      </w:r>
    </w:p>
    <w:p w:rsidR="001809E6" w:rsidRPr="00A34C85" w:rsidRDefault="001809E6" w:rsidP="00A34C85">
      <w:pPr>
        <w:pStyle w:val="Bodytext20"/>
        <w:shd w:val="clear" w:color="auto" w:fill="auto"/>
        <w:spacing w:before="0" w:after="0" w:line="240" w:lineRule="auto"/>
        <w:ind w:left="5670"/>
        <w:rPr>
          <w:sz w:val="28"/>
          <w:szCs w:val="28"/>
        </w:rPr>
      </w:pPr>
      <w:r>
        <w:rPr>
          <w:sz w:val="28"/>
          <w:szCs w:val="28"/>
        </w:rPr>
        <w:t>дата проведення: 6 – 7.09.2018</w:t>
      </w:r>
    </w:p>
    <w:p w:rsidR="000E26F7" w:rsidRPr="00A34C85" w:rsidRDefault="000E26F7" w:rsidP="00A34C85">
      <w:pPr>
        <w:pStyle w:val="Bodytext20"/>
        <w:shd w:val="clear" w:color="auto" w:fill="auto"/>
        <w:spacing w:before="0" w:after="0" w:line="240" w:lineRule="auto"/>
        <w:ind w:left="5670"/>
        <w:rPr>
          <w:sz w:val="28"/>
          <w:szCs w:val="28"/>
        </w:rPr>
      </w:pPr>
      <w:r w:rsidRPr="00A34C85">
        <w:rPr>
          <w:sz w:val="28"/>
          <w:szCs w:val="28"/>
        </w:rPr>
        <w:t>час проведення: 12.00</w:t>
      </w:r>
    </w:p>
    <w:p w:rsidR="001D61E5" w:rsidRPr="00A34C85" w:rsidRDefault="00881A8B" w:rsidP="000E26F7">
      <w:pPr>
        <w:pStyle w:val="Bodytext20"/>
        <w:shd w:val="clear" w:color="auto" w:fill="auto"/>
        <w:spacing w:before="0" w:after="0" w:line="240" w:lineRule="auto"/>
        <w:rPr>
          <w:b/>
          <w:sz w:val="28"/>
          <w:szCs w:val="28"/>
        </w:rPr>
      </w:pPr>
      <w:r w:rsidRPr="00A34C85">
        <w:rPr>
          <w:b/>
          <w:sz w:val="28"/>
          <w:szCs w:val="28"/>
        </w:rPr>
        <w:t xml:space="preserve">Тема лекції: </w:t>
      </w:r>
      <w:r w:rsidR="001E7D69" w:rsidRPr="00A34C85">
        <w:rPr>
          <w:b/>
          <w:sz w:val="28"/>
          <w:szCs w:val="28"/>
        </w:rPr>
        <w:t>«</w:t>
      </w:r>
      <w:r w:rsidR="002D056E" w:rsidRPr="00A34C85">
        <w:rPr>
          <w:b/>
          <w:sz w:val="28"/>
          <w:szCs w:val="28"/>
        </w:rPr>
        <w:t>Повідомлення про суттєві зміни в майновому стані</w:t>
      </w:r>
      <w:bookmarkEnd w:id="0"/>
      <w:r w:rsidR="001E7D69" w:rsidRPr="00A34C85">
        <w:rPr>
          <w:b/>
          <w:sz w:val="28"/>
          <w:szCs w:val="28"/>
        </w:rPr>
        <w:t>»</w:t>
      </w:r>
    </w:p>
    <w:p w:rsidR="00E863B7" w:rsidRPr="00A34C85" w:rsidRDefault="00E863B7" w:rsidP="000E26F7">
      <w:pPr>
        <w:pStyle w:val="Bodytext20"/>
        <w:shd w:val="clear" w:color="auto" w:fill="auto"/>
        <w:spacing w:before="0" w:after="0" w:line="240" w:lineRule="auto"/>
        <w:rPr>
          <w:sz w:val="28"/>
          <w:szCs w:val="28"/>
        </w:rPr>
      </w:pPr>
    </w:p>
    <w:p w:rsidR="00881A8B" w:rsidRPr="00A34C85" w:rsidRDefault="00881A8B" w:rsidP="00881A8B">
      <w:pPr>
        <w:pStyle w:val="Bodytext20"/>
        <w:shd w:val="clear" w:color="auto" w:fill="auto"/>
        <w:spacing w:before="0" w:after="0" w:line="240" w:lineRule="auto"/>
        <w:rPr>
          <w:sz w:val="28"/>
          <w:szCs w:val="28"/>
        </w:rPr>
      </w:pPr>
      <w:r w:rsidRPr="00A34C85">
        <w:rPr>
          <w:sz w:val="28"/>
          <w:szCs w:val="28"/>
        </w:rPr>
        <w:t>Питання:</w:t>
      </w:r>
    </w:p>
    <w:p w:rsidR="00881A8B" w:rsidRPr="00A34C85" w:rsidRDefault="00881A8B" w:rsidP="00881A8B">
      <w:pPr>
        <w:pStyle w:val="Bodytext20"/>
        <w:numPr>
          <w:ilvl w:val="0"/>
          <w:numId w:val="3"/>
        </w:numPr>
        <w:shd w:val="clear" w:color="auto" w:fill="auto"/>
        <w:spacing w:before="0" w:after="0" w:line="240" w:lineRule="auto"/>
        <w:ind w:left="0" w:firstLine="851"/>
        <w:rPr>
          <w:sz w:val="28"/>
          <w:szCs w:val="28"/>
        </w:rPr>
      </w:pPr>
      <w:r w:rsidRPr="00A34C85">
        <w:rPr>
          <w:sz w:val="28"/>
          <w:szCs w:val="28"/>
        </w:rPr>
        <w:t>За якою формою та яким чином слід подавати повідомлення про суттєві зміни в майновому стані суб’єкта декларування?</w:t>
      </w:r>
    </w:p>
    <w:p w:rsidR="00881A8B" w:rsidRPr="00A34C85" w:rsidRDefault="00881A8B" w:rsidP="00881A8B">
      <w:pPr>
        <w:pStyle w:val="Bodytext20"/>
        <w:numPr>
          <w:ilvl w:val="0"/>
          <w:numId w:val="3"/>
        </w:numPr>
        <w:shd w:val="clear" w:color="auto" w:fill="auto"/>
        <w:spacing w:before="0" w:after="0" w:line="240" w:lineRule="auto"/>
        <w:ind w:left="0" w:firstLine="851"/>
        <w:rPr>
          <w:sz w:val="28"/>
          <w:szCs w:val="28"/>
        </w:rPr>
      </w:pPr>
      <w:r w:rsidRPr="00A34C85">
        <w:rPr>
          <w:sz w:val="28"/>
          <w:szCs w:val="28"/>
        </w:rPr>
        <w:t>З якого часу у суб'єкта декларування припиняється обов'язок подавати повідомлення про суттєві зміни у майновому стані?</w:t>
      </w:r>
    </w:p>
    <w:p w:rsidR="00881A8B" w:rsidRPr="00A34C85" w:rsidRDefault="00881A8B" w:rsidP="00881A8B">
      <w:pPr>
        <w:pStyle w:val="Bodytext20"/>
        <w:numPr>
          <w:ilvl w:val="0"/>
          <w:numId w:val="3"/>
        </w:numPr>
        <w:shd w:val="clear" w:color="auto" w:fill="auto"/>
        <w:spacing w:before="0" w:after="0" w:line="240" w:lineRule="auto"/>
        <w:ind w:left="0" w:firstLine="851"/>
        <w:rPr>
          <w:sz w:val="28"/>
          <w:szCs w:val="28"/>
        </w:rPr>
      </w:pPr>
      <w:r w:rsidRPr="00A34C85">
        <w:rPr>
          <w:sz w:val="28"/>
          <w:szCs w:val="28"/>
        </w:rPr>
        <w:t>Чи необхідно суб’єкту декларування подавати повідомлення про суттєві зміни в майновому стані у разі отримання кредиту, позики, поворотної фінансової допомоги (позички) тощо?</w:t>
      </w:r>
    </w:p>
    <w:p w:rsidR="00881A8B" w:rsidRPr="00A34C85" w:rsidRDefault="00881A8B" w:rsidP="00881A8B">
      <w:pPr>
        <w:pStyle w:val="Bodytext20"/>
        <w:numPr>
          <w:ilvl w:val="0"/>
          <w:numId w:val="3"/>
        </w:numPr>
        <w:shd w:val="clear" w:color="auto" w:fill="auto"/>
        <w:spacing w:before="0" w:after="0" w:line="240" w:lineRule="auto"/>
        <w:ind w:left="0" w:firstLine="851"/>
        <w:rPr>
          <w:sz w:val="28"/>
          <w:szCs w:val="28"/>
        </w:rPr>
      </w:pPr>
      <w:r w:rsidRPr="00A34C85">
        <w:rPr>
          <w:sz w:val="28"/>
          <w:szCs w:val="28"/>
        </w:rPr>
        <w:t>Коли необхідно подавати повідомлення про суттєві зміни в майновому стані у разі придбання автомобіля, якщо його придбано за кордоном?</w:t>
      </w:r>
    </w:p>
    <w:p w:rsidR="009A7F63" w:rsidRPr="00A34C85" w:rsidRDefault="009A7F63" w:rsidP="009A7F63">
      <w:pPr>
        <w:pStyle w:val="Bodytext20"/>
        <w:numPr>
          <w:ilvl w:val="0"/>
          <w:numId w:val="3"/>
        </w:numPr>
        <w:shd w:val="clear" w:color="auto" w:fill="auto"/>
        <w:spacing w:before="0" w:after="0" w:line="240" w:lineRule="auto"/>
        <w:ind w:left="0" w:firstLine="851"/>
        <w:rPr>
          <w:sz w:val="28"/>
          <w:szCs w:val="28"/>
        </w:rPr>
      </w:pPr>
      <w:r w:rsidRPr="00A34C85">
        <w:rPr>
          <w:sz w:val="28"/>
          <w:szCs w:val="28"/>
        </w:rPr>
        <w:t>Чи необхідно відображати інформацію, яка була зазначена в повідомленні про суттєві зміни в майновому стані суб’єкта декларування, у декларації такого суб’єкта декларування?</w:t>
      </w:r>
    </w:p>
    <w:p w:rsidR="009A7F63" w:rsidRPr="00A34C85" w:rsidRDefault="009A7F63" w:rsidP="009A7F63">
      <w:pPr>
        <w:pStyle w:val="Bodytext20"/>
        <w:numPr>
          <w:ilvl w:val="0"/>
          <w:numId w:val="3"/>
        </w:numPr>
        <w:shd w:val="clear" w:color="auto" w:fill="auto"/>
        <w:spacing w:before="0" w:after="0" w:line="240" w:lineRule="auto"/>
        <w:ind w:left="0" w:firstLine="851"/>
        <w:rPr>
          <w:sz w:val="28"/>
          <w:szCs w:val="28"/>
        </w:rPr>
      </w:pPr>
      <w:r w:rsidRPr="00A34C85">
        <w:rPr>
          <w:sz w:val="28"/>
          <w:szCs w:val="28"/>
        </w:rPr>
        <w:t xml:space="preserve">Роз’яснення поняття </w:t>
      </w:r>
      <w:r w:rsidR="001E7D69" w:rsidRPr="00A34C85">
        <w:rPr>
          <w:sz w:val="28"/>
          <w:szCs w:val="28"/>
        </w:rPr>
        <w:t>«</w:t>
      </w:r>
      <w:r w:rsidRPr="00A34C85">
        <w:rPr>
          <w:sz w:val="28"/>
          <w:szCs w:val="28"/>
        </w:rPr>
        <w:t>одноразовий дохід”, який застосовується при повідомленні суб’єктами декларування про суттєві зміни в майновому стані.</w:t>
      </w:r>
    </w:p>
    <w:p w:rsidR="00B03395" w:rsidRPr="00A34C85" w:rsidRDefault="00B03395" w:rsidP="00B03395">
      <w:pPr>
        <w:pStyle w:val="Bodytext20"/>
        <w:numPr>
          <w:ilvl w:val="0"/>
          <w:numId w:val="3"/>
        </w:numPr>
        <w:shd w:val="clear" w:color="auto" w:fill="auto"/>
        <w:spacing w:before="0" w:after="0" w:line="240" w:lineRule="auto"/>
        <w:ind w:left="0" w:firstLine="851"/>
        <w:rPr>
          <w:sz w:val="28"/>
          <w:szCs w:val="28"/>
        </w:rPr>
      </w:pPr>
      <w:r w:rsidRPr="00A34C85">
        <w:rPr>
          <w:sz w:val="28"/>
          <w:szCs w:val="28"/>
        </w:rPr>
        <w:t>Якщо розмір місячної заробітної плати суб’єкта декларування перевищує 50 ПМ, встановлених на 1 січня відповідного року, чи необхідно подавати щомісяця повідомлення про суттєві зміни в майновому стані суб’єкта декларування?</w:t>
      </w:r>
    </w:p>
    <w:p w:rsidR="007A13C2" w:rsidRPr="00A34C85" w:rsidRDefault="007A13C2" w:rsidP="00881A8B">
      <w:pPr>
        <w:pStyle w:val="Bodytext20"/>
        <w:shd w:val="clear" w:color="auto" w:fill="auto"/>
        <w:spacing w:before="0" w:after="0" w:line="240" w:lineRule="auto"/>
        <w:ind w:firstLine="740"/>
        <w:rPr>
          <w:sz w:val="28"/>
          <w:szCs w:val="28"/>
        </w:rPr>
      </w:pPr>
      <w:bookmarkStart w:id="2" w:name="bookmark1"/>
    </w:p>
    <w:p w:rsidR="007A13C2" w:rsidRPr="00A34C85" w:rsidRDefault="007A13C2" w:rsidP="00A34C85">
      <w:pPr>
        <w:pStyle w:val="a4"/>
        <w:shd w:val="clear" w:color="auto" w:fill="FFFFFF"/>
        <w:spacing w:before="0" w:beforeAutospacing="0" w:after="0" w:afterAutospacing="0" w:line="360" w:lineRule="auto"/>
        <w:ind w:firstLine="851"/>
        <w:jc w:val="both"/>
        <w:rPr>
          <w:color w:val="000000"/>
          <w:sz w:val="28"/>
          <w:szCs w:val="28"/>
          <w:lang w:bidi="uk-UA"/>
        </w:rPr>
      </w:pPr>
      <w:r w:rsidRPr="00A34C85">
        <w:rPr>
          <w:color w:val="000000"/>
          <w:sz w:val="28"/>
          <w:szCs w:val="28"/>
          <w:lang w:bidi="uk-UA"/>
        </w:rPr>
        <w:t xml:space="preserve">Відповідно до частини другої статті 52 Закону України </w:t>
      </w:r>
      <w:r w:rsidR="001E7D69" w:rsidRPr="00A34C85">
        <w:rPr>
          <w:color w:val="000000"/>
          <w:sz w:val="28"/>
          <w:szCs w:val="28"/>
          <w:lang w:bidi="uk-UA"/>
        </w:rPr>
        <w:t>«</w:t>
      </w:r>
      <w:r w:rsidRPr="00A34C85">
        <w:rPr>
          <w:color w:val="000000"/>
          <w:sz w:val="28"/>
          <w:szCs w:val="28"/>
          <w:lang w:bidi="uk-UA"/>
        </w:rPr>
        <w:t>Про запобігання корупції</w:t>
      </w:r>
      <w:r w:rsidR="001E7D69" w:rsidRPr="00A34C85">
        <w:rPr>
          <w:color w:val="000000"/>
          <w:sz w:val="28"/>
          <w:szCs w:val="28"/>
          <w:lang w:bidi="uk-UA"/>
        </w:rPr>
        <w:t>»</w:t>
      </w:r>
      <w:r w:rsidRPr="00A34C85">
        <w:rPr>
          <w:color w:val="000000"/>
          <w:sz w:val="28"/>
          <w:szCs w:val="28"/>
          <w:lang w:bidi="uk-UA"/>
        </w:rPr>
        <w:t xml:space="preserve"> (далі – Закон) у разі суттєвої зміни у майновому стані суб’єкта декларування, а саме отримання ним доходу, придбання майна на суму, яка</w:t>
      </w:r>
      <w:r w:rsidR="001E7D69" w:rsidRPr="00A34C85">
        <w:rPr>
          <w:color w:val="000000"/>
          <w:sz w:val="28"/>
          <w:szCs w:val="28"/>
          <w:lang w:bidi="uk-UA"/>
        </w:rPr>
        <w:t xml:space="preserve"> </w:t>
      </w:r>
      <w:r w:rsidRPr="00A34C85">
        <w:rPr>
          <w:color w:val="000000"/>
          <w:sz w:val="28"/>
          <w:szCs w:val="28"/>
          <w:lang w:bidi="uk-UA"/>
        </w:rPr>
        <w:t>перевищує 50 прожиткових мінімумів, встановлених для працездатних осіб на 1 січня відповідного року, зазначений суб’єкт у</w:t>
      </w:r>
      <w:r w:rsidR="001E7D69" w:rsidRPr="00A34C85">
        <w:rPr>
          <w:color w:val="000000"/>
          <w:sz w:val="28"/>
          <w:szCs w:val="28"/>
          <w:lang w:bidi="uk-UA"/>
        </w:rPr>
        <w:t xml:space="preserve"> </w:t>
      </w:r>
      <w:r w:rsidRPr="00A34C85">
        <w:rPr>
          <w:color w:val="000000"/>
          <w:sz w:val="28"/>
          <w:szCs w:val="28"/>
          <w:lang w:bidi="uk-UA"/>
        </w:rPr>
        <w:t>десятиденний строк</w:t>
      </w:r>
      <w:r w:rsidR="001E7D69" w:rsidRPr="00A34C85">
        <w:rPr>
          <w:color w:val="000000"/>
          <w:sz w:val="28"/>
          <w:szCs w:val="28"/>
          <w:lang w:bidi="uk-UA"/>
        </w:rPr>
        <w:t xml:space="preserve"> </w:t>
      </w:r>
      <w:r w:rsidRPr="00A34C85">
        <w:rPr>
          <w:color w:val="000000"/>
          <w:sz w:val="28"/>
          <w:szCs w:val="28"/>
          <w:lang w:bidi="uk-UA"/>
        </w:rPr>
        <w:t>з моменту отримання доходу або придбання майна</w:t>
      </w:r>
      <w:r w:rsidR="001E7D69" w:rsidRPr="00A34C85">
        <w:rPr>
          <w:color w:val="000000"/>
          <w:sz w:val="28"/>
          <w:szCs w:val="28"/>
          <w:lang w:bidi="uk-UA"/>
        </w:rPr>
        <w:t xml:space="preserve"> </w:t>
      </w:r>
      <w:r w:rsidRPr="00A34C85">
        <w:rPr>
          <w:color w:val="000000"/>
          <w:sz w:val="28"/>
          <w:szCs w:val="28"/>
          <w:lang w:bidi="uk-UA"/>
        </w:rPr>
        <w:t>зобов’язаний письмово повідомити про це Національне агентство з питань запобігання корупції.</w:t>
      </w:r>
    </w:p>
    <w:p w:rsidR="007A13C2" w:rsidRPr="00A34C85" w:rsidRDefault="007A13C2" w:rsidP="00A34C85">
      <w:pPr>
        <w:pStyle w:val="a4"/>
        <w:shd w:val="clear" w:color="auto" w:fill="FFFFFF"/>
        <w:spacing w:before="0" w:beforeAutospacing="0" w:after="0" w:afterAutospacing="0" w:line="360" w:lineRule="auto"/>
        <w:ind w:firstLine="851"/>
        <w:jc w:val="both"/>
        <w:rPr>
          <w:color w:val="000000"/>
          <w:sz w:val="28"/>
          <w:szCs w:val="28"/>
          <w:lang w:bidi="uk-UA"/>
        </w:rPr>
      </w:pPr>
      <w:r w:rsidRPr="00A34C85">
        <w:rPr>
          <w:color w:val="000000"/>
          <w:sz w:val="28"/>
          <w:szCs w:val="28"/>
          <w:lang w:bidi="uk-UA"/>
        </w:rPr>
        <w:t xml:space="preserve">Згідно із Законом України </w:t>
      </w:r>
      <w:r w:rsidR="001E7D69" w:rsidRPr="00A34C85">
        <w:rPr>
          <w:color w:val="000000"/>
          <w:sz w:val="28"/>
          <w:szCs w:val="28"/>
          <w:lang w:bidi="uk-UA"/>
        </w:rPr>
        <w:t>«</w:t>
      </w:r>
      <w:r w:rsidRPr="00A34C85">
        <w:rPr>
          <w:color w:val="000000"/>
          <w:sz w:val="28"/>
          <w:szCs w:val="28"/>
          <w:lang w:bidi="uk-UA"/>
        </w:rPr>
        <w:t>Про державний бюджет на 2018 рік</w:t>
      </w:r>
      <w:r w:rsidR="001E7D69" w:rsidRPr="00A34C85">
        <w:rPr>
          <w:color w:val="000000"/>
          <w:sz w:val="28"/>
          <w:szCs w:val="28"/>
          <w:lang w:bidi="uk-UA"/>
        </w:rPr>
        <w:t>»</w:t>
      </w:r>
      <w:r w:rsidRPr="00A34C85">
        <w:rPr>
          <w:color w:val="000000"/>
          <w:sz w:val="28"/>
          <w:szCs w:val="28"/>
          <w:lang w:bidi="uk-UA"/>
        </w:rPr>
        <w:t xml:space="preserve"> прожитковий мінімум на 1 січня 2018 року для працездатних осіб становить</w:t>
      </w:r>
      <w:r w:rsidR="001E7D69" w:rsidRPr="00A34C85">
        <w:rPr>
          <w:color w:val="000000"/>
          <w:sz w:val="28"/>
          <w:szCs w:val="28"/>
          <w:lang w:bidi="uk-UA"/>
        </w:rPr>
        <w:t xml:space="preserve"> </w:t>
      </w:r>
      <w:r w:rsidRPr="00A34C85">
        <w:rPr>
          <w:color w:val="000000"/>
          <w:sz w:val="28"/>
          <w:szCs w:val="28"/>
          <w:lang w:bidi="uk-UA"/>
        </w:rPr>
        <w:t xml:space="preserve">1762 </w:t>
      </w:r>
      <w:r w:rsidRPr="00A34C85">
        <w:rPr>
          <w:color w:val="000000"/>
          <w:sz w:val="28"/>
          <w:szCs w:val="28"/>
          <w:lang w:bidi="uk-UA"/>
        </w:rPr>
        <w:lastRenderedPageBreak/>
        <w:t>гривн</w:t>
      </w:r>
      <w:r w:rsidR="0008759D" w:rsidRPr="00A34C85">
        <w:rPr>
          <w:color w:val="000000"/>
          <w:sz w:val="28"/>
          <w:szCs w:val="28"/>
          <w:lang w:bidi="uk-UA"/>
        </w:rPr>
        <w:t>і</w:t>
      </w:r>
      <w:r w:rsidRPr="00A34C85">
        <w:rPr>
          <w:color w:val="000000"/>
          <w:sz w:val="28"/>
          <w:szCs w:val="28"/>
          <w:lang w:bidi="uk-UA"/>
        </w:rPr>
        <w:t>, тобто суб’єкт декларування у 2018 році повідомляє НАЗ</w:t>
      </w:r>
      <w:r w:rsidR="001E7D69" w:rsidRPr="00A34C85">
        <w:rPr>
          <w:color w:val="000000"/>
          <w:sz w:val="28"/>
          <w:szCs w:val="28"/>
          <w:lang w:bidi="uk-UA"/>
        </w:rPr>
        <w:t xml:space="preserve">К у разі, якщо сума доходу або </w:t>
      </w:r>
      <w:r w:rsidRPr="00A34C85">
        <w:rPr>
          <w:color w:val="000000"/>
          <w:sz w:val="28"/>
          <w:szCs w:val="28"/>
          <w:lang w:bidi="uk-UA"/>
        </w:rPr>
        <w:t>придбаного майна перевищує 88 100 грн (1762 х</w:t>
      </w:r>
      <w:r w:rsidR="001E7D69" w:rsidRPr="00A34C85">
        <w:rPr>
          <w:color w:val="000000"/>
          <w:sz w:val="28"/>
          <w:szCs w:val="28"/>
          <w:lang w:bidi="uk-UA"/>
        </w:rPr>
        <w:t xml:space="preserve"> </w:t>
      </w:r>
      <w:r w:rsidRPr="00A34C85">
        <w:rPr>
          <w:color w:val="000000"/>
          <w:sz w:val="28"/>
          <w:szCs w:val="28"/>
          <w:lang w:bidi="uk-UA"/>
        </w:rPr>
        <w:t>50).</w:t>
      </w:r>
    </w:p>
    <w:p w:rsidR="007A13C2" w:rsidRPr="00A34C85" w:rsidRDefault="007A13C2" w:rsidP="00A34C85">
      <w:pPr>
        <w:pStyle w:val="Bodytext20"/>
        <w:shd w:val="clear" w:color="auto" w:fill="auto"/>
        <w:spacing w:before="0" w:after="0" w:line="360" w:lineRule="auto"/>
        <w:ind w:firstLine="740"/>
        <w:rPr>
          <w:sz w:val="28"/>
          <w:szCs w:val="28"/>
        </w:rPr>
      </w:pPr>
    </w:p>
    <w:p w:rsidR="001D61E5" w:rsidRPr="00A34C85" w:rsidRDefault="002D056E" w:rsidP="00A34C85">
      <w:pPr>
        <w:pStyle w:val="Bodytext20"/>
        <w:shd w:val="clear" w:color="auto" w:fill="auto"/>
        <w:spacing w:before="0" w:after="0" w:line="360" w:lineRule="auto"/>
        <w:ind w:firstLine="740"/>
        <w:rPr>
          <w:b/>
          <w:sz w:val="28"/>
          <w:szCs w:val="28"/>
        </w:rPr>
      </w:pPr>
      <w:r w:rsidRPr="00A34C85">
        <w:rPr>
          <w:b/>
          <w:sz w:val="28"/>
          <w:szCs w:val="28"/>
        </w:rPr>
        <w:t>За якою формою та яким чином слід подавати повідомлення про суттєві зміни в майновому стані суб’єкта декларування?</w:t>
      </w:r>
      <w:bookmarkEnd w:id="2"/>
    </w:p>
    <w:p w:rsidR="001D61E5" w:rsidRPr="00A34C85" w:rsidRDefault="002D056E" w:rsidP="00A34C85">
      <w:pPr>
        <w:pStyle w:val="Bodytext20"/>
        <w:shd w:val="clear" w:color="auto" w:fill="auto"/>
        <w:spacing w:before="0" w:after="0" w:line="360" w:lineRule="auto"/>
        <w:ind w:firstLine="740"/>
        <w:rPr>
          <w:sz w:val="28"/>
          <w:szCs w:val="28"/>
        </w:rPr>
      </w:pPr>
      <w:r w:rsidRPr="00A34C85">
        <w:rPr>
          <w:sz w:val="28"/>
          <w:szCs w:val="28"/>
        </w:rPr>
        <w:t xml:space="preserve">Порядок інформування Національного агентства про суттєві зміни у майновому стані суб’єкта декларування визначений у Порядку формування, ведення та оприлюднення (надання) інформації Єдиного державного реєстру декларацій осіб, уповноважених на виконання функцій держави або місцевого самоврядування, який був затверджений рішенням Національного агентства </w:t>
      </w:r>
      <w:r w:rsidRPr="00A34C85">
        <w:rPr>
          <w:rStyle w:val="Bodytext2115ptSpacing-1pt"/>
          <w:sz w:val="28"/>
          <w:szCs w:val="28"/>
        </w:rPr>
        <w:t>№</w:t>
      </w:r>
      <w:r w:rsidR="001E7D69" w:rsidRPr="00A34C85">
        <w:rPr>
          <w:rStyle w:val="Bodytext2115ptSpacing-1pt"/>
          <w:sz w:val="28"/>
          <w:szCs w:val="28"/>
        </w:rPr>
        <w:t> </w:t>
      </w:r>
      <w:r w:rsidRPr="00A34C85">
        <w:rPr>
          <w:sz w:val="28"/>
          <w:szCs w:val="28"/>
        </w:rPr>
        <w:t xml:space="preserve">3 від 10.06.2016 (зареєстровано в Міністерстві юстиції України 15.07.2016 за № 959/29089). Відповідно до пункту 6 Розділу II зазначеного Порядку, суб’єкти декларування письмово повідомляють Національне агентство про суттєві зміни у своєму майновому стані відповідно до частини другої статті 52 Закону шляхом подання відповідного електронного повідомлення до Реєстру через власний персональний електронний кабінет </w:t>
      </w:r>
      <w:r w:rsidRPr="00A34C85">
        <w:rPr>
          <w:b/>
          <w:sz w:val="28"/>
          <w:szCs w:val="28"/>
        </w:rPr>
        <w:t>у десятиденний строк</w:t>
      </w:r>
      <w:r w:rsidRPr="00A34C85">
        <w:rPr>
          <w:sz w:val="28"/>
          <w:szCs w:val="28"/>
        </w:rPr>
        <w:t xml:space="preserve"> з моменту отримання доходу або придбання майна. Зазначене електронне повідомлення подається шляхом заповнення відповідної електронної форми на веб-сайті Реєстру відповідно до технічних вимог до форми. Згідно з пунктом 2 розділу </w:t>
      </w:r>
      <w:r w:rsidRPr="00A34C85">
        <w:rPr>
          <w:sz w:val="28"/>
          <w:szCs w:val="28"/>
          <w:lang w:val="en-US" w:eastAsia="en-US" w:bidi="en-US"/>
        </w:rPr>
        <w:t>II</w:t>
      </w:r>
      <w:r w:rsidRPr="00A34C85">
        <w:rPr>
          <w:sz w:val="28"/>
          <w:szCs w:val="28"/>
          <w:lang w:val="ru-RU" w:eastAsia="en-US" w:bidi="en-US"/>
        </w:rPr>
        <w:t xml:space="preserve"> </w:t>
      </w:r>
      <w:r w:rsidRPr="00A34C85">
        <w:rPr>
          <w:sz w:val="28"/>
          <w:szCs w:val="28"/>
        </w:rPr>
        <w:t>зазначеного Порядку, повідомлення про суттєві зміни у майновому стані суб’єкта декларування подається через мережу Інтернет з використанням програмних засобів Реєстру у власному персональному електронному кабінеті суб’єкта декларування після реєстрації в Реєстрі.</w:t>
      </w:r>
    </w:p>
    <w:p w:rsidR="001D61E5" w:rsidRPr="00A34C85" w:rsidRDefault="002D056E" w:rsidP="00A34C85">
      <w:pPr>
        <w:pStyle w:val="Bodytext20"/>
        <w:shd w:val="clear" w:color="auto" w:fill="auto"/>
        <w:spacing w:before="0" w:after="0" w:line="360" w:lineRule="auto"/>
        <w:ind w:firstLine="740"/>
        <w:rPr>
          <w:sz w:val="28"/>
          <w:szCs w:val="28"/>
        </w:rPr>
      </w:pPr>
      <w:r w:rsidRPr="00A34C85">
        <w:rPr>
          <w:sz w:val="28"/>
          <w:szCs w:val="28"/>
        </w:rPr>
        <w:t>Виправлені повідомлення про суттєві зміни у майновому стані суб’єкта декларування до Реєстру не подаються. Повідомлення про суттєві зміни у майновому стані суб’єкта декларування подаються винятково в електронній формі, їх паперова копія не подається.</w:t>
      </w:r>
    </w:p>
    <w:p w:rsidR="001D61E5" w:rsidRPr="00A34C85" w:rsidRDefault="002D056E" w:rsidP="00A34C85">
      <w:pPr>
        <w:pStyle w:val="Bodytext20"/>
        <w:shd w:val="clear" w:color="auto" w:fill="auto"/>
        <w:spacing w:before="0" w:after="0" w:line="360" w:lineRule="auto"/>
        <w:ind w:firstLine="740"/>
        <w:rPr>
          <w:sz w:val="28"/>
          <w:szCs w:val="28"/>
        </w:rPr>
      </w:pPr>
      <w:r w:rsidRPr="00A34C85">
        <w:rPr>
          <w:sz w:val="28"/>
          <w:szCs w:val="28"/>
        </w:rPr>
        <w:t>Електронна форма для подання повідомлення про суттєві зміни у майновому стані суб’єкта декларування затверджена рішенням Національного агентства № 3 від 10.06.2016.</w:t>
      </w:r>
    </w:p>
    <w:p w:rsidR="00881A8B" w:rsidRPr="00A34C85" w:rsidRDefault="007A13C2" w:rsidP="00A34C85">
      <w:pPr>
        <w:pStyle w:val="Bodytext20"/>
        <w:shd w:val="clear" w:color="auto" w:fill="auto"/>
        <w:spacing w:before="0" w:after="0" w:line="360" w:lineRule="auto"/>
        <w:ind w:firstLine="740"/>
        <w:rPr>
          <w:sz w:val="28"/>
          <w:szCs w:val="28"/>
        </w:rPr>
      </w:pPr>
      <w:bookmarkStart w:id="3" w:name="bookmark2"/>
      <w:r w:rsidRPr="00A34C85">
        <w:rPr>
          <w:sz w:val="28"/>
          <w:szCs w:val="28"/>
        </w:rPr>
        <w:lastRenderedPageBreak/>
        <w:t>Національне агентство з питань запобігання корупції у</w:t>
      </w:r>
      <w:r w:rsidR="0008759D" w:rsidRPr="00A34C85">
        <w:rPr>
          <w:sz w:val="28"/>
          <w:szCs w:val="28"/>
        </w:rPr>
        <w:t xml:space="preserve"> цьому</w:t>
      </w:r>
      <w:r w:rsidRPr="00A34C85">
        <w:rPr>
          <w:sz w:val="28"/>
          <w:szCs w:val="28"/>
        </w:rPr>
        <w:t xml:space="preserve"> рішенні зазначає, що</w:t>
      </w:r>
      <w:r w:rsidR="001E7D69" w:rsidRPr="00A34C85">
        <w:rPr>
          <w:sz w:val="28"/>
          <w:szCs w:val="28"/>
        </w:rPr>
        <w:t xml:space="preserve"> </w:t>
      </w:r>
      <w:r w:rsidRPr="00A34C85">
        <w:rPr>
          <w:sz w:val="28"/>
          <w:szCs w:val="28"/>
        </w:rPr>
        <w:t>інформація про отримання доходу або придбання майна членом сім’ї суб’єкта декларування не повідомляється.</w:t>
      </w:r>
    </w:p>
    <w:p w:rsidR="007A13C2" w:rsidRPr="00A34C85" w:rsidRDefault="007A13C2" w:rsidP="00A34C85">
      <w:pPr>
        <w:pStyle w:val="Bodytext20"/>
        <w:shd w:val="clear" w:color="auto" w:fill="auto"/>
        <w:spacing w:before="0" w:after="0" w:line="360" w:lineRule="auto"/>
        <w:ind w:firstLine="740"/>
        <w:rPr>
          <w:sz w:val="28"/>
          <w:szCs w:val="28"/>
        </w:rPr>
      </w:pPr>
    </w:p>
    <w:p w:rsidR="001D61E5" w:rsidRPr="00A34C85" w:rsidRDefault="002D056E" w:rsidP="00A34C85">
      <w:pPr>
        <w:pStyle w:val="Bodytext20"/>
        <w:shd w:val="clear" w:color="auto" w:fill="auto"/>
        <w:spacing w:before="0" w:after="0" w:line="360" w:lineRule="auto"/>
        <w:ind w:firstLine="740"/>
        <w:rPr>
          <w:b/>
          <w:sz w:val="28"/>
          <w:szCs w:val="28"/>
        </w:rPr>
      </w:pPr>
      <w:r w:rsidRPr="00A34C85">
        <w:rPr>
          <w:b/>
          <w:sz w:val="28"/>
          <w:szCs w:val="28"/>
        </w:rPr>
        <w:t>З якого часу у суб'єкта декларування припиняється обов'язок подавати повідомлення про суттєві зміни у майновому стані?</w:t>
      </w:r>
      <w:bookmarkEnd w:id="3"/>
    </w:p>
    <w:p w:rsidR="001B7D84" w:rsidRPr="00A34C85" w:rsidRDefault="002D056E" w:rsidP="00A34C85">
      <w:pPr>
        <w:pStyle w:val="Bodytext20"/>
        <w:shd w:val="clear" w:color="auto" w:fill="auto"/>
        <w:spacing w:before="0" w:after="0" w:line="360" w:lineRule="auto"/>
        <w:ind w:firstLine="740"/>
        <w:rPr>
          <w:sz w:val="28"/>
          <w:szCs w:val="28"/>
        </w:rPr>
      </w:pPr>
      <w:r w:rsidRPr="00A34C85">
        <w:rPr>
          <w:sz w:val="28"/>
          <w:szCs w:val="28"/>
        </w:rPr>
        <w:t xml:space="preserve">Абзацом п’ятнадцятим частини першої статті 1 Закону визначено, що суб’єкти декларування - особи, зазначені у пункті 1, підпунктах </w:t>
      </w:r>
      <w:r w:rsidR="001E7D69" w:rsidRPr="00A34C85">
        <w:rPr>
          <w:sz w:val="28"/>
          <w:szCs w:val="28"/>
        </w:rPr>
        <w:t>«</w:t>
      </w:r>
      <w:r w:rsidRPr="00A34C85">
        <w:rPr>
          <w:sz w:val="28"/>
          <w:szCs w:val="28"/>
        </w:rPr>
        <w:t>а</w:t>
      </w:r>
      <w:r w:rsidR="001E7D69" w:rsidRPr="00A34C85">
        <w:rPr>
          <w:sz w:val="28"/>
          <w:szCs w:val="28"/>
        </w:rPr>
        <w:t>»</w:t>
      </w:r>
      <w:r w:rsidRPr="00A34C85">
        <w:rPr>
          <w:sz w:val="28"/>
          <w:szCs w:val="28"/>
        </w:rPr>
        <w:t xml:space="preserve"> і </w:t>
      </w:r>
      <w:r w:rsidR="001E7D69" w:rsidRPr="00A34C85">
        <w:rPr>
          <w:sz w:val="28"/>
          <w:szCs w:val="28"/>
        </w:rPr>
        <w:t>«</w:t>
      </w:r>
      <w:r w:rsidRPr="00A34C85">
        <w:rPr>
          <w:sz w:val="28"/>
          <w:szCs w:val="28"/>
        </w:rPr>
        <w:t>в</w:t>
      </w:r>
      <w:r w:rsidR="001E7D69" w:rsidRPr="00A34C85">
        <w:rPr>
          <w:sz w:val="28"/>
          <w:szCs w:val="28"/>
        </w:rPr>
        <w:t>»</w:t>
      </w:r>
      <w:r w:rsidRPr="00A34C85">
        <w:rPr>
          <w:sz w:val="28"/>
          <w:szCs w:val="28"/>
        </w:rPr>
        <w:t xml:space="preserve"> пункту 2, пунктах 4 і 5 частини першої статті 3 Закону, інші особи, які зобов’язані подавати декларацію відповідно до Закону.</w:t>
      </w:r>
    </w:p>
    <w:p w:rsidR="00310686" w:rsidRPr="00A34C85" w:rsidRDefault="00310686" w:rsidP="00A34C85">
      <w:pPr>
        <w:pStyle w:val="Bodytext20"/>
        <w:shd w:val="clear" w:color="auto" w:fill="auto"/>
        <w:spacing w:before="0" w:after="0" w:line="240" w:lineRule="auto"/>
        <w:ind w:left="567" w:firstLine="284"/>
        <w:rPr>
          <w:sz w:val="24"/>
          <w:szCs w:val="28"/>
        </w:rPr>
      </w:pPr>
      <w:r w:rsidRPr="00A34C85">
        <w:rPr>
          <w:sz w:val="24"/>
          <w:szCs w:val="28"/>
        </w:rPr>
        <w:t>«Стаття 3. Суб’єкти, на яких поширюється дія цього Закону</w:t>
      </w:r>
    </w:p>
    <w:p w:rsidR="009654D5" w:rsidRPr="00A34C85" w:rsidRDefault="009654D5" w:rsidP="00A34C85">
      <w:pPr>
        <w:pStyle w:val="Bodytext20"/>
        <w:shd w:val="clear" w:color="auto" w:fill="auto"/>
        <w:spacing w:before="0" w:after="0" w:line="240" w:lineRule="auto"/>
        <w:ind w:left="567" w:firstLine="284"/>
        <w:rPr>
          <w:sz w:val="24"/>
          <w:szCs w:val="28"/>
        </w:rPr>
      </w:pPr>
      <w:bookmarkStart w:id="4" w:name="n25"/>
      <w:bookmarkEnd w:id="4"/>
      <w:r w:rsidRPr="00A34C85">
        <w:rPr>
          <w:sz w:val="24"/>
          <w:szCs w:val="28"/>
        </w:rPr>
        <w:t>1. Суб’єктами, на яких поширюється дія цього Закону, є:</w:t>
      </w:r>
    </w:p>
    <w:p w:rsidR="009654D5" w:rsidRPr="00A34C85" w:rsidRDefault="009654D5" w:rsidP="00A34C85">
      <w:pPr>
        <w:pStyle w:val="Bodytext20"/>
        <w:shd w:val="clear" w:color="auto" w:fill="auto"/>
        <w:spacing w:before="0" w:after="0" w:line="240" w:lineRule="auto"/>
        <w:ind w:left="567" w:firstLine="284"/>
        <w:rPr>
          <w:sz w:val="24"/>
          <w:szCs w:val="28"/>
        </w:rPr>
      </w:pPr>
      <w:bookmarkStart w:id="5" w:name="n26"/>
      <w:bookmarkEnd w:id="5"/>
      <w:r w:rsidRPr="00A34C85">
        <w:rPr>
          <w:sz w:val="24"/>
          <w:szCs w:val="28"/>
        </w:rPr>
        <w:t>1) особи, уповноважені на виконання функцій держави або місцевого самоврядування:</w:t>
      </w:r>
    </w:p>
    <w:p w:rsidR="009654D5" w:rsidRPr="00A34C85" w:rsidRDefault="009654D5" w:rsidP="00A34C85">
      <w:pPr>
        <w:pStyle w:val="Bodytext20"/>
        <w:shd w:val="clear" w:color="auto" w:fill="auto"/>
        <w:spacing w:before="0" w:after="0" w:line="240" w:lineRule="auto"/>
        <w:ind w:left="567" w:firstLine="284"/>
        <w:rPr>
          <w:sz w:val="24"/>
          <w:szCs w:val="28"/>
        </w:rPr>
      </w:pPr>
      <w:bookmarkStart w:id="6" w:name="n27"/>
      <w:bookmarkEnd w:id="6"/>
      <w:r w:rsidRPr="00A34C85">
        <w:rPr>
          <w:sz w:val="24"/>
          <w:szCs w:val="28"/>
        </w:rPr>
        <w:t>а) Президент України, Голова Верховної Ради України, його Перший заступник та заступник, Прем’єр-міністр України, Перший віце-прем’єр-міністр України, віце-прем’єр-міністри України, міністри, інші керівники центральних органів виконавчої влади, які не входять до складу Кабінету Міністрів України, та їх заступники, Голова Служби безпеки України, Генеральний прокурор, Голова Національного банку України, Голова та інші члени Рахункової палати, Уповноважений Верховної Ради України з прав людини, Голова Верховної Ради Автономної Республіки Крим, Голова Ради міністрів Автономної Республіки Крим;</w:t>
      </w:r>
    </w:p>
    <w:p w:rsidR="009654D5" w:rsidRPr="00A34C85" w:rsidRDefault="009654D5" w:rsidP="00A34C85">
      <w:pPr>
        <w:pStyle w:val="Bodytext20"/>
        <w:shd w:val="clear" w:color="auto" w:fill="auto"/>
        <w:spacing w:before="0" w:after="0" w:line="240" w:lineRule="auto"/>
        <w:ind w:left="567" w:firstLine="284"/>
        <w:rPr>
          <w:sz w:val="24"/>
          <w:szCs w:val="28"/>
        </w:rPr>
      </w:pPr>
      <w:bookmarkStart w:id="7" w:name="n1032"/>
      <w:bookmarkStart w:id="8" w:name="n28"/>
      <w:bookmarkEnd w:id="7"/>
      <w:bookmarkEnd w:id="8"/>
      <w:r w:rsidRPr="00A34C85">
        <w:rPr>
          <w:sz w:val="24"/>
          <w:szCs w:val="28"/>
        </w:rPr>
        <w:t>б) народні депутати України, депутати Верховної Ради Автономної Республіки Крим, депутати місцевих рад, сільські, селищні, міські голови;</w:t>
      </w:r>
    </w:p>
    <w:p w:rsidR="009654D5" w:rsidRPr="00A34C85" w:rsidRDefault="009654D5" w:rsidP="00A34C85">
      <w:pPr>
        <w:pStyle w:val="Bodytext20"/>
        <w:shd w:val="clear" w:color="auto" w:fill="auto"/>
        <w:spacing w:before="0" w:after="0" w:line="240" w:lineRule="auto"/>
        <w:ind w:left="567" w:firstLine="284"/>
        <w:rPr>
          <w:sz w:val="24"/>
          <w:szCs w:val="28"/>
        </w:rPr>
      </w:pPr>
      <w:bookmarkStart w:id="9" w:name="n29"/>
      <w:bookmarkEnd w:id="9"/>
      <w:r w:rsidRPr="00A34C85">
        <w:rPr>
          <w:sz w:val="24"/>
          <w:szCs w:val="28"/>
        </w:rPr>
        <w:t>в) державні службовці, посадові особи місцевого самоврядування;</w:t>
      </w:r>
    </w:p>
    <w:p w:rsidR="009654D5" w:rsidRPr="00A34C85" w:rsidRDefault="009654D5" w:rsidP="00A34C85">
      <w:pPr>
        <w:pStyle w:val="Bodytext20"/>
        <w:shd w:val="clear" w:color="auto" w:fill="auto"/>
        <w:spacing w:before="0" w:after="0" w:line="240" w:lineRule="auto"/>
        <w:ind w:left="567" w:firstLine="284"/>
        <w:rPr>
          <w:sz w:val="24"/>
          <w:szCs w:val="28"/>
        </w:rPr>
      </w:pPr>
      <w:bookmarkStart w:id="10" w:name="n30"/>
      <w:bookmarkEnd w:id="10"/>
      <w:r w:rsidRPr="00A34C85">
        <w:rPr>
          <w:sz w:val="24"/>
          <w:szCs w:val="28"/>
        </w:rPr>
        <w:t>г) військові посадові особи Збройних Сил України, Державної служби спеціального зв’язку та захисту інформації України та інших утворених відповідно до законів військових формувань, крім військовослужбовців строкової військової служби, курсантів вищих військових навчальних закладів, курсантів вищих навчальних закладів, які мають у своєму складі військові інститути, курсантів факультетів, кафедр та відділень військової підготовки;</w:t>
      </w:r>
    </w:p>
    <w:p w:rsidR="009654D5" w:rsidRPr="00A34C85" w:rsidRDefault="009654D5" w:rsidP="00A34C85">
      <w:pPr>
        <w:pStyle w:val="Bodytext20"/>
        <w:shd w:val="clear" w:color="auto" w:fill="auto"/>
        <w:spacing w:before="0" w:after="0" w:line="240" w:lineRule="auto"/>
        <w:ind w:left="567" w:firstLine="284"/>
        <w:rPr>
          <w:sz w:val="24"/>
          <w:szCs w:val="28"/>
        </w:rPr>
      </w:pPr>
      <w:bookmarkStart w:id="11" w:name="n993"/>
      <w:bookmarkStart w:id="12" w:name="n31"/>
      <w:bookmarkEnd w:id="11"/>
      <w:bookmarkEnd w:id="12"/>
      <w:r w:rsidRPr="00A34C85">
        <w:rPr>
          <w:sz w:val="24"/>
          <w:szCs w:val="28"/>
        </w:rPr>
        <w:t>ґ) судді, судді Конституційного Суду України, Голова, заступник Голови, члени, інспектори Вищої ради правосуддя, посадові особи секретаріату Вищої ради правосуддя, Голова, заступник Голови, члени, інспектори Вищої кваліфікаційної комісії суддів України, посадові особи секретаріату цієї Комісії, посадові особи Державної судової адміністрації України, присяжні (під час виконання ними обов’язків у суді);</w:t>
      </w:r>
    </w:p>
    <w:p w:rsidR="009654D5" w:rsidRPr="00A34C85" w:rsidRDefault="009654D5" w:rsidP="00A34C85">
      <w:pPr>
        <w:pStyle w:val="Bodytext20"/>
        <w:shd w:val="clear" w:color="auto" w:fill="auto"/>
        <w:spacing w:before="0" w:after="0" w:line="240" w:lineRule="auto"/>
        <w:ind w:left="567" w:firstLine="284"/>
        <w:rPr>
          <w:sz w:val="24"/>
          <w:szCs w:val="28"/>
        </w:rPr>
      </w:pPr>
      <w:bookmarkStart w:id="13" w:name="n1087"/>
      <w:bookmarkStart w:id="14" w:name="n32"/>
      <w:bookmarkEnd w:id="13"/>
      <w:bookmarkEnd w:id="14"/>
      <w:r w:rsidRPr="00A34C85">
        <w:rPr>
          <w:sz w:val="24"/>
          <w:szCs w:val="28"/>
        </w:rPr>
        <w:t>д) особи рядового і начальницького складу державної кримінально-виконавчої служби, податкової міліції, особи начальницького складу органів та підрозділів цивільного захисту, Державного бюро розслідувань, Національного антикорупційного бюро України;</w:t>
      </w:r>
    </w:p>
    <w:p w:rsidR="009654D5" w:rsidRPr="00A34C85" w:rsidRDefault="009654D5" w:rsidP="00A34C85">
      <w:pPr>
        <w:pStyle w:val="Bodytext20"/>
        <w:shd w:val="clear" w:color="auto" w:fill="auto"/>
        <w:spacing w:before="0" w:after="0" w:line="240" w:lineRule="auto"/>
        <w:ind w:left="567" w:firstLine="284"/>
        <w:rPr>
          <w:sz w:val="24"/>
          <w:szCs w:val="28"/>
        </w:rPr>
      </w:pPr>
      <w:bookmarkStart w:id="15" w:name="n994"/>
      <w:bookmarkStart w:id="16" w:name="n33"/>
      <w:bookmarkEnd w:id="15"/>
      <w:bookmarkEnd w:id="16"/>
      <w:r w:rsidRPr="00A34C85">
        <w:rPr>
          <w:sz w:val="24"/>
          <w:szCs w:val="28"/>
        </w:rPr>
        <w:t>е) посадові та службові особи органів прокуратури, Служби безпеки України, Державного бюро розслідувань, Національного антикорупційного бюро України, дипломатичної служби, державної лісової охорони, державної охорони природно-заповідного фонду, центрального органу виконавчої влади, що забезпечує формування та реалізацію державної податкової політики та державної політики у сфері державної митної справи;</w:t>
      </w:r>
    </w:p>
    <w:p w:rsidR="009654D5" w:rsidRPr="00A34C85" w:rsidRDefault="009654D5" w:rsidP="00A34C85">
      <w:pPr>
        <w:pStyle w:val="Bodytext20"/>
        <w:shd w:val="clear" w:color="auto" w:fill="auto"/>
        <w:spacing w:before="0" w:after="0" w:line="240" w:lineRule="auto"/>
        <w:ind w:left="567" w:firstLine="284"/>
        <w:rPr>
          <w:sz w:val="24"/>
          <w:szCs w:val="28"/>
        </w:rPr>
      </w:pPr>
      <w:bookmarkStart w:id="17" w:name="n1059"/>
      <w:bookmarkStart w:id="18" w:name="n34"/>
      <w:bookmarkEnd w:id="17"/>
      <w:bookmarkEnd w:id="18"/>
      <w:r w:rsidRPr="00A34C85">
        <w:rPr>
          <w:sz w:val="24"/>
          <w:szCs w:val="28"/>
        </w:rPr>
        <w:t>є) члени Національного агентства з питань запобігання корупції;</w:t>
      </w:r>
    </w:p>
    <w:p w:rsidR="009654D5" w:rsidRPr="00A34C85" w:rsidRDefault="009654D5" w:rsidP="00A34C85">
      <w:pPr>
        <w:pStyle w:val="Bodytext20"/>
        <w:shd w:val="clear" w:color="auto" w:fill="auto"/>
        <w:spacing w:before="0" w:after="0" w:line="240" w:lineRule="auto"/>
        <w:ind w:left="567" w:firstLine="284"/>
        <w:rPr>
          <w:sz w:val="24"/>
          <w:szCs w:val="28"/>
        </w:rPr>
      </w:pPr>
      <w:bookmarkStart w:id="19" w:name="n35"/>
      <w:bookmarkEnd w:id="19"/>
      <w:r w:rsidRPr="00A34C85">
        <w:rPr>
          <w:sz w:val="24"/>
          <w:szCs w:val="28"/>
        </w:rPr>
        <w:t>ж) члени Центральної виборчої комісії;</w:t>
      </w:r>
    </w:p>
    <w:p w:rsidR="009654D5" w:rsidRPr="00A34C85" w:rsidRDefault="009654D5" w:rsidP="00A34C85">
      <w:pPr>
        <w:pStyle w:val="Bodytext20"/>
        <w:shd w:val="clear" w:color="auto" w:fill="auto"/>
        <w:spacing w:before="0" w:after="0" w:line="240" w:lineRule="auto"/>
        <w:ind w:left="567" w:firstLine="284"/>
        <w:rPr>
          <w:sz w:val="24"/>
          <w:szCs w:val="28"/>
        </w:rPr>
      </w:pPr>
      <w:bookmarkStart w:id="20" w:name="n1054"/>
      <w:bookmarkEnd w:id="20"/>
      <w:r w:rsidRPr="00A34C85">
        <w:rPr>
          <w:sz w:val="24"/>
          <w:szCs w:val="28"/>
        </w:rPr>
        <w:t>з) поліцейські;</w:t>
      </w:r>
    </w:p>
    <w:p w:rsidR="009654D5" w:rsidRPr="00A34C85" w:rsidRDefault="009654D5" w:rsidP="00A34C85">
      <w:pPr>
        <w:pStyle w:val="Bodytext20"/>
        <w:shd w:val="clear" w:color="auto" w:fill="auto"/>
        <w:spacing w:before="0" w:after="0" w:line="240" w:lineRule="auto"/>
        <w:ind w:left="567" w:firstLine="284"/>
        <w:rPr>
          <w:sz w:val="24"/>
          <w:szCs w:val="28"/>
        </w:rPr>
      </w:pPr>
      <w:bookmarkStart w:id="21" w:name="n1053"/>
      <w:bookmarkStart w:id="22" w:name="n36"/>
      <w:bookmarkEnd w:id="21"/>
      <w:bookmarkEnd w:id="22"/>
      <w:r w:rsidRPr="00A34C85">
        <w:rPr>
          <w:sz w:val="24"/>
          <w:szCs w:val="28"/>
        </w:rPr>
        <w:t>и) посадові та службові особи інших державних органів, органів влади Автономної Республіки Крим;</w:t>
      </w:r>
    </w:p>
    <w:p w:rsidR="009654D5" w:rsidRPr="00A34C85" w:rsidRDefault="009654D5" w:rsidP="00A34C85">
      <w:pPr>
        <w:pStyle w:val="Bodytext20"/>
        <w:shd w:val="clear" w:color="auto" w:fill="auto"/>
        <w:spacing w:before="0" w:after="0" w:line="240" w:lineRule="auto"/>
        <w:ind w:left="567" w:firstLine="284"/>
        <w:rPr>
          <w:sz w:val="24"/>
          <w:szCs w:val="28"/>
        </w:rPr>
      </w:pPr>
      <w:bookmarkStart w:id="23" w:name="n1082"/>
      <w:bookmarkEnd w:id="23"/>
      <w:r w:rsidRPr="00A34C85">
        <w:rPr>
          <w:sz w:val="24"/>
          <w:szCs w:val="28"/>
        </w:rPr>
        <w:t>і) члени державних колегіальних органів;</w:t>
      </w:r>
    </w:p>
    <w:p w:rsidR="009654D5" w:rsidRPr="00A34C85" w:rsidRDefault="009654D5" w:rsidP="00A34C85">
      <w:pPr>
        <w:pStyle w:val="Bodytext20"/>
        <w:shd w:val="clear" w:color="auto" w:fill="auto"/>
        <w:spacing w:before="0" w:after="0" w:line="240" w:lineRule="auto"/>
        <w:ind w:left="567" w:firstLine="284"/>
        <w:rPr>
          <w:sz w:val="24"/>
          <w:szCs w:val="28"/>
        </w:rPr>
      </w:pPr>
      <w:bookmarkStart w:id="24" w:name="n1081"/>
      <w:bookmarkStart w:id="25" w:name="n37"/>
      <w:bookmarkEnd w:id="24"/>
      <w:bookmarkEnd w:id="25"/>
      <w:r w:rsidRPr="00A34C85">
        <w:rPr>
          <w:sz w:val="24"/>
          <w:szCs w:val="28"/>
        </w:rPr>
        <w:t>2) особи, які для цілей цього Закону прирівнюються до осіб, уповноважених на виконання функцій держави або місцевого самоврядування:</w:t>
      </w:r>
    </w:p>
    <w:p w:rsidR="009654D5" w:rsidRPr="00A34C85" w:rsidRDefault="009654D5" w:rsidP="00A34C85">
      <w:pPr>
        <w:pStyle w:val="Bodytext20"/>
        <w:shd w:val="clear" w:color="auto" w:fill="auto"/>
        <w:spacing w:before="0" w:after="0" w:line="240" w:lineRule="auto"/>
        <w:ind w:left="567" w:firstLine="284"/>
        <w:rPr>
          <w:sz w:val="24"/>
          <w:szCs w:val="28"/>
        </w:rPr>
      </w:pPr>
      <w:bookmarkStart w:id="26" w:name="n38"/>
      <w:bookmarkEnd w:id="26"/>
      <w:r w:rsidRPr="00A34C85">
        <w:rPr>
          <w:sz w:val="24"/>
          <w:szCs w:val="28"/>
        </w:rPr>
        <w:t>а) посадові особи юридичних осіб публічного права, які не зазначені у пункті 1 частини першої цієї статті, особи, які входять до складу наглядової ради державного банку, державного підприємства або державної організації, що має на меті одержання прибутку;</w:t>
      </w:r>
    </w:p>
    <w:p w:rsidR="009654D5" w:rsidRPr="00A34C85" w:rsidRDefault="009654D5" w:rsidP="00A34C85">
      <w:pPr>
        <w:pStyle w:val="Bodytext20"/>
        <w:shd w:val="clear" w:color="auto" w:fill="auto"/>
        <w:spacing w:before="0" w:after="0" w:line="240" w:lineRule="auto"/>
        <w:ind w:left="567" w:firstLine="284"/>
        <w:rPr>
          <w:sz w:val="24"/>
          <w:szCs w:val="28"/>
        </w:rPr>
      </w:pPr>
      <w:bookmarkStart w:id="27" w:name="n1104"/>
      <w:bookmarkStart w:id="28" w:name="n1061"/>
      <w:bookmarkEnd w:id="27"/>
      <w:bookmarkEnd w:id="28"/>
      <w:r w:rsidRPr="00A34C85">
        <w:rPr>
          <w:sz w:val="24"/>
          <w:szCs w:val="28"/>
        </w:rPr>
        <w:t>в) представники громадських об’єднань, наукових установ, навчальних закладів, експертів відповідної кваліфікації, інші особи, які входять до складу конкурсних комісій, утворених відповідно до </w:t>
      </w:r>
      <w:hyperlink r:id="rId8" w:tgtFrame="_blank" w:history="1">
        <w:r w:rsidRPr="00A34C85">
          <w:rPr>
            <w:sz w:val="24"/>
            <w:szCs w:val="28"/>
          </w:rPr>
          <w:t>Закону України</w:t>
        </w:r>
      </w:hyperlink>
      <w:r w:rsidRPr="00A34C85">
        <w:rPr>
          <w:sz w:val="24"/>
          <w:szCs w:val="28"/>
        </w:rPr>
        <w:t> "Про державну службу", </w:t>
      </w:r>
      <w:hyperlink r:id="rId9" w:tgtFrame="_blank" w:history="1">
        <w:r w:rsidRPr="00A34C85">
          <w:rPr>
            <w:sz w:val="24"/>
            <w:szCs w:val="28"/>
          </w:rPr>
          <w:t>Закону України</w:t>
        </w:r>
      </w:hyperlink>
      <w:r w:rsidRPr="00A34C85">
        <w:rPr>
          <w:sz w:val="24"/>
          <w:szCs w:val="28"/>
        </w:rPr>
        <w:t> "Про службу в органах місцевого самоврядування", Громадської ради доброчесності, утвореної відповідно до </w:t>
      </w:r>
      <w:hyperlink r:id="rId10" w:tgtFrame="_blank" w:history="1">
        <w:r w:rsidRPr="00A34C85">
          <w:rPr>
            <w:sz w:val="24"/>
            <w:szCs w:val="28"/>
          </w:rPr>
          <w:t>Закону України</w:t>
        </w:r>
      </w:hyperlink>
      <w:r w:rsidRPr="00A34C85">
        <w:rPr>
          <w:sz w:val="24"/>
          <w:szCs w:val="28"/>
        </w:rPr>
        <w:t> "Про судоустрій і статус суддів", громадських рад, рад громадського контролю, що утворені при державних органах та беруть участь у підготовці рішень з кадрових питань, підготовці, моніторингу, оцінці виконання антикорупційних програм, і при цьому не є особами, зазначеними у </w:t>
      </w:r>
      <w:hyperlink r:id="rId11" w:anchor="n26" w:history="1">
        <w:r w:rsidRPr="00A34C85">
          <w:rPr>
            <w:sz w:val="24"/>
            <w:szCs w:val="28"/>
          </w:rPr>
          <w:t>пункті 1</w:t>
        </w:r>
      </w:hyperlink>
      <w:r w:rsidRPr="00A34C85">
        <w:rPr>
          <w:sz w:val="24"/>
          <w:szCs w:val="28"/>
        </w:rPr>
        <w:t>, </w:t>
      </w:r>
      <w:hyperlink r:id="rId12" w:anchor="n38" w:history="1">
        <w:r w:rsidRPr="00A34C85">
          <w:rPr>
            <w:sz w:val="24"/>
            <w:szCs w:val="28"/>
          </w:rPr>
          <w:t>підпункті "а"</w:t>
        </w:r>
      </w:hyperlink>
      <w:r w:rsidRPr="00A34C85">
        <w:rPr>
          <w:sz w:val="24"/>
          <w:szCs w:val="28"/>
        </w:rPr>
        <w:t> пункту 2 частини першої цієї статті;</w:t>
      </w:r>
    </w:p>
    <w:p w:rsidR="009654D5" w:rsidRPr="00A34C85" w:rsidRDefault="009654D5" w:rsidP="00A34C85">
      <w:pPr>
        <w:pStyle w:val="Bodytext20"/>
        <w:shd w:val="clear" w:color="auto" w:fill="auto"/>
        <w:spacing w:before="0" w:after="0" w:line="240" w:lineRule="auto"/>
        <w:ind w:left="567" w:firstLine="284"/>
        <w:rPr>
          <w:sz w:val="24"/>
          <w:szCs w:val="28"/>
        </w:rPr>
      </w:pPr>
      <w:bookmarkStart w:id="29" w:name="n1060"/>
      <w:bookmarkStart w:id="30" w:name="n40"/>
      <w:bookmarkStart w:id="31" w:name="n1106"/>
      <w:bookmarkEnd w:id="29"/>
      <w:bookmarkEnd w:id="30"/>
      <w:bookmarkEnd w:id="31"/>
      <w:r w:rsidRPr="00A34C85">
        <w:rPr>
          <w:sz w:val="24"/>
          <w:szCs w:val="28"/>
        </w:rPr>
        <w:t>4) кандидати у народні депутати України, зареєстровані у порядку, встановленому </w:t>
      </w:r>
      <w:hyperlink r:id="rId13" w:tgtFrame="_blank" w:history="1">
        <w:r w:rsidRPr="00A34C85">
          <w:rPr>
            <w:sz w:val="24"/>
            <w:szCs w:val="28"/>
          </w:rPr>
          <w:t>Законом України</w:t>
        </w:r>
      </w:hyperlink>
      <w:r w:rsidRPr="00A34C85">
        <w:rPr>
          <w:sz w:val="24"/>
          <w:szCs w:val="28"/>
        </w:rPr>
        <w:t> "Про вибори народних депутатів України", кандидати на пост Президента України, зареєстровані у порядку, встановленому </w:t>
      </w:r>
      <w:hyperlink r:id="rId14" w:tgtFrame="_blank" w:history="1">
        <w:r w:rsidRPr="00A34C85">
          <w:rPr>
            <w:sz w:val="24"/>
            <w:szCs w:val="28"/>
          </w:rPr>
          <w:t>Законом України</w:t>
        </w:r>
      </w:hyperlink>
      <w:r w:rsidRPr="00A34C85">
        <w:rPr>
          <w:sz w:val="24"/>
          <w:szCs w:val="28"/>
        </w:rPr>
        <w:t> "Про вибори Президента України", кандидати в депутати Верховної Ради Автономної Республіки Крим, обласних, районних, міських, районних у містах, сільських, селищних рад, кандидати на посади сільських, селищних, міських голів та старост;</w:t>
      </w:r>
    </w:p>
    <w:p w:rsidR="009654D5" w:rsidRPr="00A34C85" w:rsidRDefault="009654D5" w:rsidP="00A34C85">
      <w:pPr>
        <w:pStyle w:val="Bodytext20"/>
        <w:shd w:val="clear" w:color="auto" w:fill="auto"/>
        <w:spacing w:before="0" w:after="0" w:line="240" w:lineRule="auto"/>
        <w:ind w:left="567" w:firstLine="284"/>
        <w:rPr>
          <w:sz w:val="24"/>
          <w:szCs w:val="28"/>
        </w:rPr>
      </w:pPr>
      <w:bookmarkStart w:id="32" w:name="n1111"/>
      <w:bookmarkStart w:id="33" w:name="n1107"/>
      <w:bookmarkEnd w:id="32"/>
      <w:bookmarkEnd w:id="33"/>
      <w:r w:rsidRPr="00A34C85">
        <w:rPr>
          <w:sz w:val="24"/>
          <w:szCs w:val="28"/>
        </w:rPr>
        <w:t>5) фізичні особи, які:</w:t>
      </w:r>
    </w:p>
    <w:p w:rsidR="009654D5" w:rsidRPr="00A34C85" w:rsidRDefault="009654D5" w:rsidP="00A34C85">
      <w:pPr>
        <w:pStyle w:val="Bodytext20"/>
        <w:shd w:val="clear" w:color="auto" w:fill="auto"/>
        <w:spacing w:before="0" w:after="0" w:line="240" w:lineRule="auto"/>
        <w:ind w:left="567" w:firstLine="284"/>
        <w:rPr>
          <w:sz w:val="24"/>
          <w:szCs w:val="28"/>
        </w:rPr>
      </w:pPr>
      <w:bookmarkStart w:id="34" w:name="n1108"/>
      <w:bookmarkEnd w:id="34"/>
      <w:r w:rsidRPr="00A34C85">
        <w:rPr>
          <w:sz w:val="24"/>
          <w:szCs w:val="28"/>
        </w:rPr>
        <w:t>отримують кошти, майно в рамках реалізації в Україні програм (проектів) технічної або іншої, в тому числі безповоротної, допомоги у сфері запобігання, протидії корупції (як безпосередньо, так і через третіх осіб або будь-яким іншим способом, передбаченим відповідною програмою (проектом);</w:t>
      </w:r>
    </w:p>
    <w:p w:rsidR="009654D5" w:rsidRPr="00A34C85" w:rsidRDefault="009654D5" w:rsidP="00A34C85">
      <w:pPr>
        <w:pStyle w:val="Bodytext20"/>
        <w:shd w:val="clear" w:color="auto" w:fill="auto"/>
        <w:spacing w:before="0" w:after="0" w:line="240" w:lineRule="auto"/>
        <w:ind w:left="567" w:firstLine="284"/>
        <w:rPr>
          <w:sz w:val="24"/>
          <w:szCs w:val="28"/>
        </w:rPr>
      </w:pPr>
      <w:bookmarkStart w:id="35" w:name="n1109"/>
      <w:bookmarkEnd w:id="35"/>
      <w:r w:rsidRPr="00A34C85">
        <w:rPr>
          <w:sz w:val="24"/>
          <w:szCs w:val="28"/>
        </w:rPr>
        <w:t>систематично, протягом року, виконують роботи, надають послуги щодо імплементації стандартів у сфері антикорупційної політики, моніторингу антикорупційної політики в Україні, підготовки пропозицій з питань формування, реалізації такої політики, - якщо фінансування (оплата) таких робіт, послуг здійснюється безпосередньо або через третіх осіб за рахунок технічної або іншої, в тому числі безповоротної, допомоги у сфері запобігання, протидії корупції;</w:t>
      </w:r>
    </w:p>
    <w:p w:rsidR="00310686" w:rsidRPr="00A34C85" w:rsidRDefault="009654D5" w:rsidP="00A34C85">
      <w:pPr>
        <w:pStyle w:val="Bodytext20"/>
        <w:shd w:val="clear" w:color="auto" w:fill="auto"/>
        <w:spacing w:before="0" w:after="0" w:line="240" w:lineRule="auto"/>
        <w:ind w:left="567" w:firstLine="284"/>
        <w:rPr>
          <w:sz w:val="24"/>
          <w:szCs w:val="28"/>
        </w:rPr>
      </w:pPr>
      <w:bookmarkStart w:id="36" w:name="n1110"/>
      <w:bookmarkEnd w:id="36"/>
      <w:r w:rsidRPr="00A34C85">
        <w:rPr>
          <w:sz w:val="24"/>
          <w:szCs w:val="28"/>
        </w:rPr>
        <w:t>є керівниками або входять до складу вищого органу управління, інших органів управління громадських об’єднань, інших непідприємницьких товариств, що здійснюють діяльність, пов’язану із запобіганням, протидією корупції, імплементацією стандартів у сфері антикорупційної політики, моніторингом антикорупційної політики в Україні, підготовкою пропозицій з питань формування, реалізації такої політики, та/або беруть участь, залучаються до здійснення заходів, пов’язаних із запобіганням, протидією корупції</w:t>
      </w:r>
      <w:r w:rsidR="00310686" w:rsidRPr="00A34C85">
        <w:rPr>
          <w:sz w:val="24"/>
          <w:szCs w:val="28"/>
        </w:rPr>
        <w:t>»</w:t>
      </w:r>
      <w:r w:rsidRPr="00A34C85">
        <w:rPr>
          <w:sz w:val="24"/>
          <w:szCs w:val="28"/>
        </w:rPr>
        <w:t>.</w:t>
      </w:r>
    </w:p>
    <w:p w:rsidR="001D61E5" w:rsidRPr="00A34C85" w:rsidRDefault="002D056E" w:rsidP="00A34C85">
      <w:pPr>
        <w:pStyle w:val="Bodytext20"/>
        <w:shd w:val="clear" w:color="auto" w:fill="auto"/>
        <w:spacing w:before="0" w:after="0" w:line="360" w:lineRule="auto"/>
        <w:ind w:firstLine="740"/>
        <w:rPr>
          <w:sz w:val="28"/>
          <w:szCs w:val="28"/>
        </w:rPr>
      </w:pPr>
      <w:bookmarkStart w:id="37" w:name="n995"/>
      <w:bookmarkEnd w:id="37"/>
      <w:r w:rsidRPr="00A34C85">
        <w:rPr>
          <w:sz w:val="28"/>
          <w:szCs w:val="28"/>
        </w:rPr>
        <w:t>У свою чергу, відповідно до абзацу другого частини другої статті 45 Закону особи, які припинили діяльність, пов’язану з виконанням функцій держави або місцевого самоврядування, зобов’язані наступного року після припинення діяльності подавати в установленому частиною першою цієї статті порядку декларацію за минулий рік.</w:t>
      </w:r>
    </w:p>
    <w:p w:rsidR="001D61E5" w:rsidRPr="00A34C85" w:rsidRDefault="002D056E" w:rsidP="00A34C85">
      <w:pPr>
        <w:pStyle w:val="Bodytext20"/>
        <w:shd w:val="clear" w:color="auto" w:fill="auto"/>
        <w:spacing w:before="0" w:after="0" w:line="360" w:lineRule="auto"/>
        <w:ind w:firstLine="740"/>
        <w:rPr>
          <w:sz w:val="28"/>
          <w:szCs w:val="28"/>
        </w:rPr>
      </w:pPr>
      <w:r w:rsidRPr="00A34C85">
        <w:rPr>
          <w:sz w:val="28"/>
          <w:szCs w:val="28"/>
        </w:rPr>
        <w:t>Відповідно до пункту 4 Правил заповнення форми повідомлення про суттєві зміни в майновому стані суб’єкта декларування, затверджених рішенням Національного агентства з питань запобігання корупції від 10 червня 2016 року № 3, зареєстрованого в Міністерстві юстиції України 15 липня 2016 року за № 961/29091 (далі - Правила заповнення форми повідомлення) інформація, включена в повідомлення про суттєві зміни у майновому стані суб’єкта декларування, повинна бути також відображена в декларації, яку такий суб’єкт декларування подає відповідно до Закону.</w:t>
      </w:r>
    </w:p>
    <w:p w:rsidR="001D61E5" w:rsidRPr="00A34C85" w:rsidRDefault="002D056E" w:rsidP="00A34C85">
      <w:pPr>
        <w:pStyle w:val="Bodytext20"/>
        <w:shd w:val="clear" w:color="auto" w:fill="auto"/>
        <w:spacing w:before="0" w:after="0" w:line="360" w:lineRule="auto"/>
        <w:ind w:firstLine="740"/>
        <w:rPr>
          <w:sz w:val="28"/>
          <w:szCs w:val="28"/>
        </w:rPr>
      </w:pPr>
      <w:r w:rsidRPr="00A34C85">
        <w:rPr>
          <w:sz w:val="28"/>
          <w:szCs w:val="28"/>
        </w:rPr>
        <w:t>Враховуючи зазначене, особи, які припинили діяльність, пов’язану з виконанням функцій держави або місцевого самоврядування (інші особи, які зобов’язані подавати декларацію відповідно до Закону) є суб’єктами декларування, які згідно з положеннями частини другої статті 52 Закону у разі суттєвої зміни в їх майновому стані зобов’язані письмово повідомити про це Національне агентство.</w:t>
      </w:r>
    </w:p>
    <w:p w:rsidR="001D61E5" w:rsidRPr="00A34C85" w:rsidRDefault="002D056E" w:rsidP="00A34C85">
      <w:pPr>
        <w:pStyle w:val="Bodytext20"/>
        <w:shd w:val="clear" w:color="auto" w:fill="auto"/>
        <w:spacing w:before="0" w:after="0" w:line="360" w:lineRule="auto"/>
        <w:ind w:firstLine="740"/>
        <w:rPr>
          <w:sz w:val="28"/>
          <w:szCs w:val="28"/>
        </w:rPr>
      </w:pPr>
      <w:r w:rsidRPr="00A34C85">
        <w:rPr>
          <w:sz w:val="28"/>
          <w:szCs w:val="28"/>
        </w:rPr>
        <w:t>Тобто, якщо суб'єкт декларування припинив виконувати функції держави або місцевого самоврядування у серпні 2016 року, а декларацію особи, яка припинила відповідну діяльність, подав в лютому 2017 року, то обов'язок у такого суб'єкта декларування подавати повідомлення про суттєві зміни в майновому стані припинився після подання декларації особи, яка припинила виконувати функції держави або місцевого самоврядування.</w:t>
      </w:r>
    </w:p>
    <w:p w:rsidR="00B03395" w:rsidRPr="00A34C85" w:rsidRDefault="00B03395" w:rsidP="00A34C85">
      <w:pPr>
        <w:pStyle w:val="Bodytext40"/>
        <w:shd w:val="clear" w:color="auto" w:fill="auto"/>
        <w:spacing w:before="0" w:line="360" w:lineRule="auto"/>
      </w:pPr>
    </w:p>
    <w:p w:rsidR="001D61E5" w:rsidRPr="00A34C85" w:rsidRDefault="002D056E" w:rsidP="00A34C85">
      <w:pPr>
        <w:pStyle w:val="Bodytext20"/>
        <w:shd w:val="clear" w:color="auto" w:fill="auto"/>
        <w:spacing w:before="0" w:after="0" w:line="360" w:lineRule="auto"/>
        <w:ind w:firstLine="740"/>
        <w:rPr>
          <w:b/>
          <w:sz w:val="28"/>
          <w:szCs w:val="28"/>
        </w:rPr>
      </w:pPr>
      <w:r w:rsidRPr="00A34C85">
        <w:rPr>
          <w:b/>
          <w:sz w:val="28"/>
          <w:szCs w:val="28"/>
        </w:rPr>
        <w:t>Чи необхідно суб’єкту декларування подавати повідомлення про суттєві зміни в майновому стані у разі отримання кредиту, позики, поворотної фінансової допомоги (позички) тощо?</w:t>
      </w:r>
    </w:p>
    <w:p w:rsidR="001D61E5" w:rsidRDefault="002D056E" w:rsidP="00A34C85">
      <w:pPr>
        <w:pStyle w:val="Bodytext20"/>
        <w:shd w:val="clear" w:color="auto" w:fill="auto"/>
        <w:spacing w:before="0" w:after="0" w:line="360" w:lineRule="auto"/>
        <w:ind w:firstLine="740"/>
        <w:rPr>
          <w:sz w:val="28"/>
          <w:szCs w:val="28"/>
        </w:rPr>
      </w:pPr>
      <w:r w:rsidRPr="00A34C85">
        <w:rPr>
          <w:sz w:val="28"/>
          <w:szCs w:val="28"/>
        </w:rPr>
        <w:t>Частиною другою статті 52 Закону визначено, що у разі суттєвої зміни у майновому стані суб’єкта декларування, а саме отримання ним доходу, придбання майна на суму, яка перевищує 50 прожиткових мінімумів, встановлених для працездатних осіб на 1 січня відповідного року, зазначений суб’єкт у десятиденний строк з моменту отримання доходу або придбання майна зобов’язаний письмово повідомити про це Національне агентство.</w:t>
      </w:r>
    </w:p>
    <w:p w:rsidR="005A164D" w:rsidRPr="005A164D" w:rsidRDefault="005A164D" w:rsidP="005A164D">
      <w:pPr>
        <w:pStyle w:val="Bodytext20"/>
        <w:spacing w:line="240" w:lineRule="auto"/>
        <w:ind w:left="567"/>
        <w:rPr>
          <w:sz w:val="24"/>
          <w:szCs w:val="24"/>
        </w:rPr>
      </w:pPr>
      <w:r w:rsidRPr="005A164D">
        <w:rPr>
          <w:sz w:val="24"/>
          <w:szCs w:val="24"/>
        </w:rPr>
        <w:t>Стаття 52. Додаткові заходи здійснення фінансового контролю</w:t>
      </w:r>
    </w:p>
    <w:p w:rsidR="005A164D" w:rsidRPr="005A164D" w:rsidRDefault="005A164D" w:rsidP="005A164D">
      <w:pPr>
        <w:pStyle w:val="Bodytext20"/>
        <w:spacing w:line="240" w:lineRule="auto"/>
        <w:ind w:left="567"/>
        <w:rPr>
          <w:sz w:val="24"/>
          <w:szCs w:val="24"/>
        </w:rPr>
      </w:pPr>
      <w:r w:rsidRPr="005A164D">
        <w:rPr>
          <w:sz w:val="24"/>
          <w:szCs w:val="24"/>
        </w:rPr>
        <w:t>1. У разі відкриття суб'єктом декларування або членом його сім'ї валютного рахунка в установі банку-нерезидента відповідний суб'єкт декларування зобов'язаний у десятиденний строк письмово повідомити про це Національне агентство у встановленому ним порядку, із зазначенням номера рахунка і місцезнаходження банку-нерезидента.</w:t>
      </w:r>
    </w:p>
    <w:p w:rsidR="005A164D" w:rsidRPr="005A164D" w:rsidRDefault="005A164D" w:rsidP="005A164D">
      <w:pPr>
        <w:pStyle w:val="Bodytext20"/>
        <w:spacing w:line="240" w:lineRule="auto"/>
        <w:ind w:left="567"/>
        <w:rPr>
          <w:sz w:val="24"/>
          <w:szCs w:val="24"/>
        </w:rPr>
      </w:pPr>
      <w:r w:rsidRPr="005A164D">
        <w:rPr>
          <w:sz w:val="24"/>
          <w:szCs w:val="24"/>
        </w:rPr>
        <w:t>2. У разі суттєвої зміни у майновому стані суб'єкта декларування, а саме отримання ним доходу, придбання майна на суму, яка перевищує 50 прожиткових мінімумів, встановлених для працездатних осіб на 1 січня відповідного року, зазначений суб'єкт у десятиденний строк з моменту отримання доходу або придбання майна зобов'язаний письмово повідомити 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rsidR="005A164D" w:rsidRPr="005A164D" w:rsidRDefault="005A164D" w:rsidP="005A164D">
      <w:pPr>
        <w:pStyle w:val="Bodytext20"/>
        <w:shd w:val="clear" w:color="auto" w:fill="auto"/>
        <w:spacing w:before="0" w:after="0" w:line="240" w:lineRule="auto"/>
        <w:ind w:left="567"/>
        <w:rPr>
          <w:sz w:val="24"/>
          <w:szCs w:val="24"/>
        </w:rPr>
      </w:pPr>
      <w:r w:rsidRPr="005A164D">
        <w:rPr>
          <w:sz w:val="24"/>
          <w:szCs w:val="24"/>
        </w:rPr>
        <w:t>3. Порядок інформування Національного агентства про відкриття валютного рахунка в установі банку-нерезидента, а також про суттєві зміни у майновому стані визначаються Національним агентством.</w:t>
      </w:r>
    </w:p>
    <w:p w:rsidR="00A34C85" w:rsidRPr="00A34C85" w:rsidRDefault="00A34C85" w:rsidP="00A34C85">
      <w:pPr>
        <w:pStyle w:val="Bodytext20"/>
        <w:shd w:val="clear" w:color="auto" w:fill="auto"/>
        <w:spacing w:before="0" w:after="0" w:line="360" w:lineRule="auto"/>
        <w:ind w:firstLine="740"/>
        <w:rPr>
          <w:sz w:val="28"/>
          <w:szCs w:val="28"/>
        </w:rPr>
      </w:pPr>
    </w:p>
    <w:p w:rsidR="001D61E5" w:rsidRPr="00A34C85" w:rsidRDefault="002D056E" w:rsidP="00A34C85">
      <w:pPr>
        <w:pStyle w:val="Bodytext20"/>
        <w:shd w:val="clear" w:color="auto" w:fill="auto"/>
        <w:spacing w:before="0" w:after="0" w:line="360" w:lineRule="auto"/>
        <w:ind w:firstLine="740"/>
        <w:rPr>
          <w:sz w:val="28"/>
          <w:szCs w:val="28"/>
        </w:rPr>
      </w:pPr>
      <w:r w:rsidRPr="00A34C85">
        <w:rPr>
          <w:sz w:val="28"/>
          <w:szCs w:val="28"/>
        </w:rPr>
        <w:t xml:space="preserve">Відповідно до пункту 1 Правил заповнення форми повідомлення під суттєвою зміною в майновому стані суб’єкта декларування розуміється отримання ним одноразового доходу або придбання </w:t>
      </w:r>
      <w:r w:rsidRPr="00A34C85">
        <w:rPr>
          <w:sz w:val="28"/>
          <w:szCs w:val="28"/>
          <w:lang w:val="ru-RU" w:eastAsia="ru-RU" w:bidi="ru-RU"/>
        </w:rPr>
        <w:t xml:space="preserve">майна </w:t>
      </w:r>
      <w:r w:rsidRPr="00A34C85">
        <w:rPr>
          <w:sz w:val="28"/>
          <w:szCs w:val="28"/>
        </w:rPr>
        <w:t>на суму, яка перевищує 50 прожиткових мінімумів, встановлених для працездатних осіб на 01 січня року</w:t>
      </w:r>
      <w:r w:rsidR="00DE410F" w:rsidRPr="00A34C85">
        <w:rPr>
          <w:sz w:val="28"/>
          <w:szCs w:val="28"/>
        </w:rPr>
        <w:t>.</w:t>
      </w:r>
      <w:r w:rsidRPr="00A34C85">
        <w:rPr>
          <w:sz w:val="28"/>
          <w:szCs w:val="28"/>
        </w:rPr>
        <w:t xml:space="preserve"> Для кожного випадку отримання доходу або придбання майна подається окреме повідомлення про суттєві зміни у майновому стані суб’єкта декларування.</w:t>
      </w:r>
    </w:p>
    <w:p w:rsidR="001D61E5" w:rsidRPr="00A34C85" w:rsidRDefault="002D056E" w:rsidP="00A34C85">
      <w:pPr>
        <w:pStyle w:val="Bodytext20"/>
        <w:shd w:val="clear" w:color="auto" w:fill="auto"/>
        <w:spacing w:before="0" w:after="0" w:line="360" w:lineRule="auto"/>
        <w:ind w:firstLine="740"/>
        <w:rPr>
          <w:sz w:val="28"/>
          <w:szCs w:val="28"/>
        </w:rPr>
      </w:pPr>
      <w:r w:rsidRPr="00A34C85">
        <w:rPr>
          <w:sz w:val="28"/>
          <w:szCs w:val="28"/>
        </w:rPr>
        <w:t xml:space="preserve">Згідно з підпунктом 14.1.54 пункту 14.1 статті 14 Податкового кодексу України дохід з джерелом їх походження з України - будь-який дохід, отриманий резидентами або нерезидентами, у тому числі від будь-яких видів їх діяльності на території України (включаючи виплату (нарахування) винагороди іноземними роботодавцями), її континентальному шельфі, у виключній (морській) економічній зоні, у тому числі, але не виключно, доходи у вигляді, зокрема, доходів від зайняття підприємницькою та </w:t>
      </w:r>
      <w:r w:rsidRPr="00A34C85">
        <w:rPr>
          <w:sz w:val="28"/>
          <w:szCs w:val="28"/>
          <w:lang w:eastAsia="ru-RU" w:bidi="ru-RU"/>
        </w:rPr>
        <w:t xml:space="preserve">незалежною </w:t>
      </w:r>
      <w:r w:rsidRPr="00A34C85">
        <w:rPr>
          <w:sz w:val="28"/>
          <w:szCs w:val="28"/>
        </w:rPr>
        <w:t>професійною діяльністю.</w:t>
      </w:r>
    </w:p>
    <w:p w:rsidR="001D61E5" w:rsidRPr="00A34C85" w:rsidRDefault="002D056E" w:rsidP="00A34C85">
      <w:pPr>
        <w:pStyle w:val="Bodytext20"/>
        <w:shd w:val="clear" w:color="auto" w:fill="auto"/>
        <w:spacing w:before="0" w:after="0" w:line="360" w:lineRule="auto"/>
        <w:ind w:firstLine="740"/>
        <w:rPr>
          <w:sz w:val="28"/>
          <w:szCs w:val="28"/>
        </w:rPr>
      </w:pPr>
      <w:r w:rsidRPr="00A34C85">
        <w:rPr>
          <w:sz w:val="28"/>
          <w:szCs w:val="28"/>
        </w:rPr>
        <w:t xml:space="preserve">Враховуючи зазначене, суб'єкт декларування </w:t>
      </w:r>
      <w:r w:rsidRPr="00A34C85">
        <w:rPr>
          <w:b/>
          <w:sz w:val="28"/>
          <w:szCs w:val="28"/>
        </w:rPr>
        <w:t>зобов'язаний подати повідомлення у разі отримання ним кредиту, позики, поворотної фінансової допомоги (позички)</w:t>
      </w:r>
      <w:r w:rsidRPr="00A34C85">
        <w:rPr>
          <w:sz w:val="28"/>
          <w:szCs w:val="28"/>
        </w:rPr>
        <w:t xml:space="preserve"> тощо на суму, яка перевищує 50 прожиткових мінімумів, встановлених для працездатних осіб на 1 січня відповідного року.</w:t>
      </w:r>
    </w:p>
    <w:p w:rsidR="00881A8B" w:rsidRPr="00A34C85" w:rsidRDefault="00881A8B" w:rsidP="00A34C85">
      <w:pPr>
        <w:pStyle w:val="Bodytext40"/>
        <w:shd w:val="clear" w:color="auto" w:fill="auto"/>
        <w:spacing w:before="0" w:line="360" w:lineRule="auto"/>
        <w:jc w:val="left"/>
      </w:pPr>
    </w:p>
    <w:p w:rsidR="001D61E5" w:rsidRPr="00A34C85" w:rsidRDefault="002D056E" w:rsidP="00A34C85">
      <w:pPr>
        <w:pStyle w:val="Bodytext20"/>
        <w:shd w:val="clear" w:color="auto" w:fill="auto"/>
        <w:spacing w:before="0" w:after="0" w:line="360" w:lineRule="auto"/>
        <w:ind w:firstLine="740"/>
        <w:rPr>
          <w:b/>
          <w:sz w:val="28"/>
          <w:szCs w:val="28"/>
        </w:rPr>
      </w:pPr>
      <w:r w:rsidRPr="00A34C85">
        <w:rPr>
          <w:b/>
          <w:sz w:val="28"/>
          <w:szCs w:val="28"/>
        </w:rPr>
        <w:t>Коли необхідно подавати повідомлення про суттєві зміни в майновому стані у разі придбання автомобіля, якщо його придбано за кордоном?</w:t>
      </w:r>
    </w:p>
    <w:p w:rsidR="001D61E5" w:rsidRPr="00A34C85" w:rsidRDefault="002D056E" w:rsidP="00A34C85">
      <w:pPr>
        <w:pStyle w:val="Bodytext20"/>
        <w:shd w:val="clear" w:color="auto" w:fill="auto"/>
        <w:spacing w:before="0" w:after="0" w:line="360" w:lineRule="auto"/>
        <w:ind w:firstLine="740"/>
        <w:rPr>
          <w:sz w:val="28"/>
          <w:szCs w:val="28"/>
        </w:rPr>
      </w:pPr>
      <w:r w:rsidRPr="00A34C85">
        <w:rPr>
          <w:sz w:val="28"/>
          <w:szCs w:val="28"/>
        </w:rPr>
        <w:t xml:space="preserve">Відповідно до пункту 1 Правил заповнення форми повідомлення під суттєвою зміною у майновому стані суб’єкта декларування розуміється отримання ним одноразового доходу або придбання майна на суму, яка перевищує 50 прожиткових мінімумів, встановлених для працездатних осіб на 01 січня </w:t>
      </w:r>
      <w:r w:rsidRPr="00A34C85">
        <w:rPr>
          <w:sz w:val="28"/>
          <w:szCs w:val="28"/>
          <w:lang w:val="ru-RU" w:eastAsia="ru-RU" w:bidi="ru-RU"/>
        </w:rPr>
        <w:t xml:space="preserve">року, </w:t>
      </w:r>
      <w:r w:rsidRPr="00A34C85">
        <w:rPr>
          <w:sz w:val="28"/>
          <w:szCs w:val="28"/>
        </w:rPr>
        <w:t>у якому подається повідомлення.</w:t>
      </w:r>
    </w:p>
    <w:p w:rsidR="001D61E5" w:rsidRPr="00A34C85" w:rsidRDefault="002D056E" w:rsidP="00A34C85">
      <w:pPr>
        <w:pStyle w:val="Bodytext20"/>
        <w:shd w:val="clear" w:color="auto" w:fill="auto"/>
        <w:spacing w:before="0" w:after="0" w:line="360" w:lineRule="auto"/>
        <w:ind w:firstLine="740"/>
        <w:rPr>
          <w:sz w:val="28"/>
          <w:szCs w:val="28"/>
        </w:rPr>
      </w:pPr>
      <w:r w:rsidRPr="00A34C85">
        <w:rPr>
          <w:sz w:val="28"/>
          <w:szCs w:val="28"/>
        </w:rPr>
        <w:t>Відповідно до статті 334 Цивільного кодексу України право власності у набувача майна за договором виникає з моменту передання майна, якщо інше не встановлено договором або законом.</w:t>
      </w:r>
    </w:p>
    <w:p w:rsidR="001D61E5" w:rsidRPr="00A34C85" w:rsidRDefault="002D056E" w:rsidP="00A34C85">
      <w:pPr>
        <w:pStyle w:val="Bodytext20"/>
        <w:shd w:val="clear" w:color="auto" w:fill="auto"/>
        <w:spacing w:before="0" w:after="0" w:line="360" w:lineRule="auto"/>
        <w:ind w:firstLine="740"/>
        <w:rPr>
          <w:sz w:val="28"/>
          <w:szCs w:val="28"/>
        </w:rPr>
      </w:pPr>
      <w:r w:rsidRPr="00A34C85">
        <w:rPr>
          <w:sz w:val="28"/>
          <w:szCs w:val="28"/>
        </w:rPr>
        <w:t xml:space="preserve">Переданням майна вважається вручення його набувачеві або перевізникові, організації зв’язку тощо для відправлення, пересилання набувачеві майна, відчуженого </w:t>
      </w:r>
      <w:r w:rsidRPr="00A34C85">
        <w:rPr>
          <w:sz w:val="28"/>
          <w:szCs w:val="28"/>
          <w:lang w:eastAsia="ru-RU" w:bidi="ru-RU"/>
        </w:rPr>
        <w:t xml:space="preserve">без </w:t>
      </w:r>
      <w:r w:rsidRPr="00A34C85">
        <w:rPr>
          <w:sz w:val="28"/>
          <w:szCs w:val="28"/>
        </w:rPr>
        <w:t>зобов’язання доставки.</w:t>
      </w:r>
    </w:p>
    <w:p w:rsidR="001D61E5" w:rsidRPr="00A34C85" w:rsidRDefault="002D056E" w:rsidP="00A34C85">
      <w:pPr>
        <w:pStyle w:val="Bodytext20"/>
        <w:shd w:val="clear" w:color="auto" w:fill="auto"/>
        <w:spacing w:before="0" w:after="0" w:line="360" w:lineRule="auto"/>
        <w:ind w:firstLine="740"/>
        <w:rPr>
          <w:sz w:val="28"/>
          <w:szCs w:val="28"/>
        </w:rPr>
      </w:pPr>
      <w:r w:rsidRPr="00A34C85">
        <w:rPr>
          <w:sz w:val="28"/>
          <w:szCs w:val="28"/>
        </w:rPr>
        <w:t>Згідно з пунктом 5 Правил заповнення форми повідомлення доходи та видатки на придбання майна суб’єкта декларування відображаються у грошовій одиниці України. Доходи/видатки, одержані/здійснені в іноземній валюті, з метою відображення у повідомленні перераховуються в грошовій одиниці України за валютним (обмінним) курсом Національного банку України, що діяв на дату одержання доходів/здійснення видатків.</w:t>
      </w:r>
    </w:p>
    <w:p w:rsidR="001D61E5" w:rsidRPr="00A34C85" w:rsidRDefault="002D056E" w:rsidP="00A34C85">
      <w:pPr>
        <w:pStyle w:val="Bodytext20"/>
        <w:shd w:val="clear" w:color="auto" w:fill="auto"/>
        <w:spacing w:before="0" w:after="0" w:line="360" w:lineRule="auto"/>
        <w:ind w:firstLine="740"/>
        <w:rPr>
          <w:sz w:val="28"/>
          <w:szCs w:val="28"/>
        </w:rPr>
      </w:pPr>
      <w:r w:rsidRPr="00A34C85">
        <w:rPr>
          <w:sz w:val="28"/>
          <w:szCs w:val="28"/>
        </w:rPr>
        <w:t xml:space="preserve">Вартість майна, що було придбано суб’єктом декларування, зазначається у грошовій одиниці України відповідно до останньої грошової оцінки </w:t>
      </w:r>
      <w:r w:rsidRPr="00A34C85">
        <w:rPr>
          <w:sz w:val="28"/>
          <w:szCs w:val="28"/>
          <w:lang w:val="ru-RU" w:eastAsia="ru-RU" w:bidi="ru-RU"/>
        </w:rPr>
        <w:t xml:space="preserve">майна </w:t>
      </w:r>
      <w:r w:rsidRPr="00A34C85">
        <w:rPr>
          <w:sz w:val="28"/>
          <w:szCs w:val="28"/>
        </w:rPr>
        <w:t>або - якщо така оцінка не проводилася чи її результати не відомі суб’єкту декларування - на момент набуття майна у власність (як зазначено в документі, на підставі якого було набуто право власності).</w:t>
      </w:r>
    </w:p>
    <w:p w:rsidR="001D61E5" w:rsidRPr="00A34C85" w:rsidRDefault="002D056E" w:rsidP="00A34C85">
      <w:pPr>
        <w:pStyle w:val="Bodytext20"/>
        <w:shd w:val="clear" w:color="auto" w:fill="auto"/>
        <w:spacing w:before="0" w:after="0" w:line="360" w:lineRule="auto"/>
        <w:ind w:firstLine="740"/>
        <w:rPr>
          <w:sz w:val="28"/>
          <w:szCs w:val="28"/>
        </w:rPr>
      </w:pPr>
      <w:r w:rsidRPr="00A34C85">
        <w:rPr>
          <w:sz w:val="28"/>
          <w:szCs w:val="28"/>
        </w:rPr>
        <w:t>Враховуючи зазначене:</w:t>
      </w:r>
    </w:p>
    <w:p w:rsidR="001D61E5" w:rsidRPr="00A34C85" w:rsidRDefault="002D056E" w:rsidP="00A34C85">
      <w:pPr>
        <w:pStyle w:val="Bodytext20"/>
        <w:numPr>
          <w:ilvl w:val="0"/>
          <w:numId w:val="2"/>
        </w:numPr>
        <w:shd w:val="clear" w:color="auto" w:fill="auto"/>
        <w:tabs>
          <w:tab w:val="left" w:pos="1076"/>
        </w:tabs>
        <w:spacing w:before="0" w:after="0" w:line="360" w:lineRule="auto"/>
        <w:ind w:firstLine="740"/>
        <w:rPr>
          <w:sz w:val="28"/>
          <w:szCs w:val="28"/>
        </w:rPr>
      </w:pPr>
      <w:r w:rsidRPr="00A34C85">
        <w:rPr>
          <w:sz w:val="28"/>
          <w:szCs w:val="28"/>
        </w:rPr>
        <w:t xml:space="preserve">при визначенні вартості майна (транспортного засобу, придбаного за межами України), щодо набуття у власність якого суб’єкт декларування повинен </w:t>
      </w:r>
      <w:r w:rsidRPr="00A34C85">
        <w:rPr>
          <w:sz w:val="28"/>
          <w:szCs w:val="28"/>
          <w:lang w:val="ru-RU" w:eastAsia="ru-RU" w:bidi="ru-RU"/>
        </w:rPr>
        <w:t xml:space="preserve">подати </w:t>
      </w:r>
      <w:r w:rsidRPr="00A34C85">
        <w:rPr>
          <w:sz w:val="28"/>
          <w:szCs w:val="28"/>
        </w:rPr>
        <w:t xml:space="preserve">повідомлення про суттєві зміни в майновому стані, витрати із справляння податків, зборів та інших обов’язкових платежів, пов’язаних із ввезенням такого </w:t>
      </w:r>
      <w:r w:rsidRPr="00A34C85">
        <w:rPr>
          <w:sz w:val="28"/>
          <w:szCs w:val="28"/>
          <w:lang w:val="ru-RU" w:eastAsia="ru-RU" w:bidi="ru-RU"/>
        </w:rPr>
        <w:t xml:space="preserve">транспортного </w:t>
      </w:r>
      <w:r w:rsidRPr="00A34C85">
        <w:rPr>
          <w:sz w:val="28"/>
          <w:szCs w:val="28"/>
        </w:rPr>
        <w:t>засобу на митну територію України та його державною реєстрацією, не повинні враховуватись для цілей декларування;</w:t>
      </w:r>
    </w:p>
    <w:p w:rsidR="001D61E5" w:rsidRPr="00A34C85" w:rsidRDefault="002D056E" w:rsidP="00A34C85">
      <w:pPr>
        <w:pStyle w:val="Bodytext20"/>
        <w:numPr>
          <w:ilvl w:val="0"/>
          <w:numId w:val="2"/>
        </w:numPr>
        <w:shd w:val="clear" w:color="auto" w:fill="auto"/>
        <w:tabs>
          <w:tab w:val="left" w:pos="1071"/>
        </w:tabs>
        <w:spacing w:before="0" w:after="0" w:line="360" w:lineRule="auto"/>
        <w:ind w:firstLine="740"/>
        <w:rPr>
          <w:sz w:val="28"/>
          <w:szCs w:val="28"/>
        </w:rPr>
      </w:pPr>
      <w:r w:rsidRPr="00A34C85">
        <w:rPr>
          <w:sz w:val="28"/>
          <w:szCs w:val="28"/>
        </w:rPr>
        <w:t xml:space="preserve">придбання суб’єктом декларування транспортного засобу за межами України, що підтверджується відповідними документами, </w:t>
      </w:r>
      <w:r w:rsidRPr="00A34C85">
        <w:rPr>
          <w:sz w:val="28"/>
          <w:szCs w:val="28"/>
          <w:lang w:val="ru-RU" w:eastAsia="ru-RU" w:bidi="ru-RU"/>
        </w:rPr>
        <w:t xml:space="preserve">без </w:t>
      </w:r>
      <w:r w:rsidRPr="00A34C85">
        <w:rPr>
          <w:sz w:val="28"/>
          <w:szCs w:val="28"/>
        </w:rPr>
        <w:t xml:space="preserve">державної реєстрації такого транспортного засобу вважається </w:t>
      </w:r>
      <w:r w:rsidR="001E7D69" w:rsidRPr="00A34C85">
        <w:rPr>
          <w:sz w:val="28"/>
          <w:szCs w:val="28"/>
        </w:rPr>
        <w:t>«</w:t>
      </w:r>
      <w:r w:rsidRPr="00A34C85">
        <w:rPr>
          <w:sz w:val="28"/>
          <w:szCs w:val="28"/>
        </w:rPr>
        <w:t>придбанням майна</w:t>
      </w:r>
      <w:r w:rsidR="001E7D69" w:rsidRPr="00A34C85">
        <w:rPr>
          <w:sz w:val="28"/>
          <w:szCs w:val="28"/>
        </w:rPr>
        <w:t>»</w:t>
      </w:r>
      <w:r w:rsidRPr="00A34C85">
        <w:rPr>
          <w:sz w:val="28"/>
          <w:szCs w:val="28"/>
        </w:rPr>
        <w:t xml:space="preserve"> в розумінні частини другої статті 52 </w:t>
      </w:r>
      <w:r w:rsidRPr="00A34C85">
        <w:rPr>
          <w:sz w:val="28"/>
          <w:szCs w:val="28"/>
          <w:lang w:val="ru-RU" w:eastAsia="ru-RU" w:bidi="ru-RU"/>
        </w:rPr>
        <w:t>Закону;</w:t>
      </w:r>
    </w:p>
    <w:p w:rsidR="001D61E5" w:rsidRPr="00A34C85" w:rsidRDefault="002D056E" w:rsidP="00A34C85">
      <w:pPr>
        <w:pStyle w:val="Bodytext20"/>
        <w:numPr>
          <w:ilvl w:val="0"/>
          <w:numId w:val="2"/>
        </w:numPr>
        <w:shd w:val="clear" w:color="auto" w:fill="auto"/>
        <w:tabs>
          <w:tab w:val="left" w:pos="1076"/>
        </w:tabs>
        <w:spacing w:before="0" w:after="0" w:line="360" w:lineRule="auto"/>
        <w:ind w:firstLine="740"/>
        <w:rPr>
          <w:sz w:val="28"/>
          <w:szCs w:val="28"/>
        </w:rPr>
      </w:pPr>
      <w:r w:rsidRPr="00A34C85">
        <w:rPr>
          <w:sz w:val="28"/>
          <w:szCs w:val="28"/>
        </w:rPr>
        <w:t xml:space="preserve">суб’єкт декларування повинен подати повідомлення про суттєві зміни у майновому стані (у разі придбання ним транспортного засобу за межами України, вартість якого перевищує 50 прожиткових мінімумів, встановлених для працездатних осіб на 1 січня відповідного року) протягом 10 днів з </w:t>
      </w:r>
      <w:r w:rsidRPr="00A34C85">
        <w:rPr>
          <w:sz w:val="28"/>
          <w:szCs w:val="28"/>
          <w:lang w:val="ru-RU" w:eastAsia="ru-RU" w:bidi="ru-RU"/>
        </w:rPr>
        <w:t xml:space="preserve">моменту </w:t>
      </w:r>
      <w:r w:rsidRPr="00A34C85">
        <w:rPr>
          <w:sz w:val="28"/>
          <w:szCs w:val="28"/>
        </w:rPr>
        <w:t>набуття права власності за договором.</w:t>
      </w:r>
    </w:p>
    <w:p w:rsidR="001D61E5" w:rsidRPr="00A34C85" w:rsidRDefault="002D056E" w:rsidP="00A34C85">
      <w:pPr>
        <w:pStyle w:val="Bodytext20"/>
        <w:shd w:val="clear" w:color="auto" w:fill="auto"/>
        <w:spacing w:before="0" w:after="0" w:line="360" w:lineRule="auto"/>
        <w:ind w:firstLine="740"/>
        <w:rPr>
          <w:sz w:val="28"/>
          <w:szCs w:val="28"/>
        </w:rPr>
      </w:pPr>
      <w:r w:rsidRPr="00A34C85">
        <w:rPr>
          <w:sz w:val="28"/>
          <w:szCs w:val="28"/>
        </w:rPr>
        <w:t xml:space="preserve">Разом з цим, якщо при здійсненні суб’єктом декларування реєстрації </w:t>
      </w:r>
      <w:r w:rsidRPr="00A34C85">
        <w:rPr>
          <w:sz w:val="28"/>
          <w:szCs w:val="28"/>
          <w:lang w:eastAsia="ru-RU" w:bidi="ru-RU"/>
        </w:rPr>
        <w:t xml:space="preserve">транспортного </w:t>
      </w:r>
      <w:r w:rsidRPr="00A34C85">
        <w:rPr>
          <w:sz w:val="28"/>
          <w:szCs w:val="28"/>
        </w:rPr>
        <w:t xml:space="preserve">засобу або його митному оформленні, зокрема, сплаті ввізного мита, акцизного податку чи податку на додану вартість, суб’єкт декларування у звітному періоді здійснив видаток, що перевищує встановлений поріг декларування (50 прожиткових мінімумів), то такий видаток повинен бути відображений у розділі </w:t>
      </w:r>
      <w:r w:rsidR="001E7D69" w:rsidRPr="00A34C85">
        <w:rPr>
          <w:sz w:val="28"/>
          <w:szCs w:val="28"/>
        </w:rPr>
        <w:t>«</w:t>
      </w:r>
      <w:r w:rsidRPr="00A34C85">
        <w:rPr>
          <w:sz w:val="28"/>
          <w:szCs w:val="28"/>
        </w:rPr>
        <w:t>Видатки та правочини</w:t>
      </w:r>
      <w:r w:rsidR="001E7D69" w:rsidRPr="00A34C85">
        <w:rPr>
          <w:sz w:val="28"/>
          <w:szCs w:val="28"/>
        </w:rPr>
        <w:t>»</w:t>
      </w:r>
      <w:r w:rsidRPr="00A34C85">
        <w:rPr>
          <w:sz w:val="28"/>
          <w:szCs w:val="28"/>
        </w:rPr>
        <w:t xml:space="preserve"> декларації</w:t>
      </w:r>
      <w:r w:rsidR="001E7D69" w:rsidRPr="00A34C85">
        <w:rPr>
          <w:sz w:val="28"/>
          <w:szCs w:val="28"/>
        </w:rPr>
        <w:t>.</w:t>
      </w:r>
    </w:p>
    <w:p w:rsidR="009A7F63" w:rsidRPr="00A34C85" w:rsidRDefault="009A7F63" w:rsidP="00A34C85">
      <w:pPr>
        <w:pStyle w:val="Bodytext40"/>
        <w:shd w:val="clear" w:color="auto" w:fill="auto"/>
        <w:tabs>
          <w:tab w:val="left" w:pos="1229"/>
        </w:tabs>
        <w:spacing w:before="0" w:line="360" w:lineRule="auto"/>
        <w:ind w:left="740" w:firstLine="0"/>
      </w:pPr>
    </w:p>
    <w:p w:rsidR="001D61E5" w:rsidRPr="00A34C85" w:rsidRDefault="002D056E" w:rsidP="00A34C85">
      <w:pPr>
        <w:pStyle w:val="Bodytext20"/>
        <w:shd w:val="clear" w:color="auto" w:fill="auto"/>
        <w:spacing w:before="0" w:after="0" w:line="360" w:lineRule="auto"/>
        <w:ind w:firstLine="851"/>
        <w:rPr>
          <w:b/>
          <w:sz w:val="28"/>
          <w:szCs w:val="28"/>
        </w:rPr>
      </w:pPr>
      <w:r w:rsidRPr="00A34C85">
        <w:rPr>
          <w:b/>
          <w:sz w:val="28"/>
          <w:szCs w:val="28"/>
        </w:rPr>
        <w:t>Чи необхідно відображати інформацію, яка була зазначена в повідомленні про суттєві зміни в майновому стані суб’єкта декларування, у декларації такого суб’єкта декларування?</w:t>
      </w:r>
    </w:p>
    <w:p w:rsidR="001D61E5" w:rsidRPr="00A34C85" w:rsidRDefault="002D056E" w:rsidP="00A34C85">
      <w:pPr>
        <w:pStyle w:val="Bodytext20"/>
        <w:shd w:val="clear" w:color="auto" w:fill="auto"/>
        <w:spacing w:before="0" w:after="0" w:line="360" w:lineRule="auto"/>
        <w:ind w:firstLine="740"/>
        <w:rPr>
          <w:sz w:val="28"/>
          <w:szCs w:val="28"/>
        </w:rPr>
      </w:pPr>
      <w:r w:rsidRPr="00A34C85">
        <w:rPr>
          <w:sz w:val="28"/>
          <w:szCs w:val="28"/>
        </w:rPr>
        <w:t xml:space="preserve">Подання інформації про суттєві зміни в майновому стані відповідно до статті 52 Закону не звільняє суб’єкта декларування від обов’язку подати декларацію та зазначити в ній відомості, передбачені </w:t>
      </w:r>
      <w:r w:rsidRPr="00CD59C6">
        <w:rPr>
          <w:sz w:val="28"/>
          <w:szCs w:val="28"/>
        </w:rPr>
        <w:t>статтею 46 Закону.</w:t>
      </w:r>
    </w:p>
    <w:p w:rsidR="001D61E5" w:rsidRPr="00A34C85" w:rsidRDefault="002D056E" w:rsidP="00A34C85">
      <w:pPr>
        <w:pStyle w:val="Bodytext20"/>
        <w:shd w:val="clear" w:color="auto" w:fill="auto"/>
        <w:spacing w:before="0" w:after="0" w:line="360" w:lineRule="auto"/>
        <w:rPr>
          <w:sz w:val="28"/>
          <w:szCs w:val="28"/>
        </w:rPr>
      </w:pPr>
      <w:r w:rsidRPr="00A34C85">
        <w:rPr>
          <w:sz w:val="28"/>
          <w:szCs w:val="28"/>
        </w:rPr>
        <w:t>Наприклад, у разі отримання доходу на суму вище 50 ПМ суб’єкт декларування повинен надіслати про це повідомлення в Національне агентство шляхом подання відповідної електронної форми на веб-сайті Реєстру. Зазначена інформація повинна бути також відображена у наступній декларації цього суб’єкта декларування, що охоплює відповідний звітний період (наприклад, у наступній щорічній декларації, яка охоплює звітний рік, у якому суб’єкт декларування подав відповідне повідомлення про суттєві зміни в його майновому стані).</w:t>
      </w:r>
    </w:p>
    <w:p w:rsidR="001D61E5" w:rsidRPr="00A34C85" w:rsidRDefault="002D056E" w:rsidP="00A34C85">
      <w:pPr>
        <w:pStyle w:val="Bodytext20"/>
        <w:shd w:val="clear" w:color="auto" w:fill="auto"/>
        <w:spacing w:before="0" w:after="0" w:line="360" w:lineRule="auto"/>
        <w:ind w:firstLine="740"/>
        <w:rPr>
          <w:sz w:val="28"/>
          <w:szCs w:val="28"/>
        </w:rPr>
      </w:pPr>
      <w:r w:rsidRPr="00A34C85">
        <w:rPr>
          <w:sz w:val="28"/>
          <w:szCs w:val="28"/>
        </w:rPr>
        <w:t xml:space="preserve">Слід звернути увагу на відмінність у порогах декларування, встановлених Законом для відображення інформації в декларації та повідомленні про суттєві зміни в майновому стані суб’єкта декларування. Так, у повідомленні про суттєві зміни в майновому стані вказується інформація про отримання доходу або придбання майна на суму більше 50 ПМ. Цей поріг поширюється також на цінне рухоме майно, яке було придбано суб’єктом декларування. Водночас, відповідно до </w:t>
      </w:r>
      <w:r w:rsidRPr="00CD59C6">
        <w:rPr>
          <w:sz w:val="28"/>
          <w:szCs w:val="28"/>
        </w:rPr>
        <w:t>пункту 3 частини першої статті 46 Закону</w:t>
      </w:r>
      <w:r w:rsidRPr="00A34C85">
        <w:rPr>
          <w:sz w:val="28"/>
          <w:szCs w:val="28"/>
        </w:rPr>
        <w:t xml:space="preserve">, у декларації зазначається інформація про цінне рухоме майно (крім транспортних засобів), якщо його вартість перевищує 100 ПМ. Відповідно, у разі придбання цінного рухомого майна (крім транспортних засобів) вартістю більше 50 ПМ, але менше 100 ПМ, інформація про придбання такого майна </w:t>
      </w:r>
      <w:r w:rsidRPr="00A34C85">
        <w:rPr>
          <w:sz w:val="28"/>
          <w:szCs w:val="28"/>
          <w:lang w:eastAsia="ru-RU" w:bidi="ru-RU"/>
        </w:rPr>
        <w:t xml:space="preserve">буде </w:t>
      </w:r>
      <w:r w:rsidRPr="00A34C85">
        <w:rPr>
          <w:sz w:val="28"/>
          <w:szCs w:val="28"/>
        </w:rPr>
        <w:t xml:space="preserve">відображена в декларації лише в розділі </w:t>
      </w:r>
      <w:r w:rsidR="001E7D69" w:rsidRPr="00A34C85">
        <w:rPr>
          <w:sz w:val="28"/>
          <w:szCs w:val="28"/>
        </w:rPr>
        <w:t>«</w:t>
      </w:r>
      <w:r w:rsidRPr="00A34C85">
        <w:rPr>
          <w:sz w:val="28"/>
          <w:szCs w:val="28"/>
        </w:rPr>
        <w:t>Видатки та правочини</w:t>
      </w:r>
      <w:r w:rsidR="001E7D69" w:rsidRPr="00A34C85">
        <w:rPr>
          <w:sz w:val="28"/>
          <w:szCs w:val="28"/>
        </w:rPr>
        <w:t>»</w:t>
      </w:r>
      <w:r w:rsidRPr="00A34C85">
        <w:rPr>
          <w:sz w:val="28"/>
          <w:szCs w:val="28"/>
        </w:rPr>
        <w:t>, оскільки поріг декларування в цьому розділі також становить 50 ПМ.</w:t>
      </w:r>
    </w:p>
    <w:p w:rsidR="009A7F63" w:rsidRPr="00A34C85" w:rsidRDefault="009A7F63" w:rsidP="00A34C85">
      <w:pPr>
        <w:pStyle w:val="Bodytext20"/>
        <w:shd w:val="clear" w:color="auto" w:fill="auto"/>
        <w:spacing w:before="0" w:after="0" w:line="360" w:lineRule="auto"/>
        <w:ind w:firstLine="740"/>
        <w:rPr>
          <w:b/>
          <w:sz w:val="28"/>
          <w:szCs w:val="28"/>
        </w:rPr>
      </w:pPr>
    </w:p>
    <w:p w:rsidR="001D61E5" w:rsidRPr="00A34C85" w:rsidRDefault="002D056E" w:rsidP="00A34C85">
      <w:pPr>
        <w:pStyle w:val="Bodytext20"/>
        <w:shd w:val="clear" w:color="auto" w:fill="auto"/>
        <w:spacing w:before="0" w:after="0" w:line="360" w:lineRule="auto"/>
        <w:ind w:firstLine="740"/>
        <w:rPr>
          <w:b/>
          <w:sz w:val="28"/>
          <w:szCs w:val="28"/>
        </w:rPr>
      </w:pPr>
      <w:r w:rsidRPr="00A34C85">
        <w:rPr>
          <w:b/>
          <w:sz w:val="28"/>
          <w:szCs w:val="28"/>
        </w:rPr>
        <w:t xml:space="preserve">Роз’яснення поняття </w:t>
      </w:r>
      <w:r w:rsidR="001E7D69" w:rsidRPr="00A34C85">
        <w:rPr>
          <w:b/>
          <w:sz w:val="28"/>
          <w:szCs w:val="28"/>
        </w:rPr>
        <w:t>«</w:t>
      </w:r>
      <w:r w:rsidRPr="00A34C85">
        <w:rPr>
          <w:b/>
          <w:sz w:val="28"/>
          <w:szCs w:val="28"/>
        </w:rPr>
        <w:t>одноразовий дохід”, який застосовується при повідомленні суб’єктами декларування про суттєві зміни в майновому стані.</w:t>
      </w:r>
    </w:p>
    <w:p w:rsidR="001D61E5" w:rsidRPr="00A34C85" w:rsidRDefault="002D056E" w:rsidP="00A34C85">
      <w:pPr>
        <w:pStyle w:val="Bodytext20"/>
        <w:shd w:val="clear" w:color="auto" w:fill="auto"/>
        <w:spacing w:before="0" w:after="0" w:line="360" w:lineRule="auto"/>
        <w:ind w:firstLine="740"/>
        <w:rPr>
          <w:sz w:val="28"/>
          <w:szCs w:val="28"/>
        </w:rPr>
      </w:pPr>
      <w:r w:rsidRPr="00A34C85">
        <w:rPr>
          <w:sz w:val="28"/>
          <w:szCs w:val="28"/>
        </w:rPr>
        <w:t>Зобов'язання частини другої статті 52 Закону є додатковим заходом здійснення фінансового контролю, спрямованого на з’ясування фактичної зміни у майновому стані суб’єкта декларування. Тобто повинна виникати реальна суттєва зміна у майновому стані, яка полягає у можливості використання відповідного доходу для задоволення власних потреб суб’єктом декларування.</w:t>
      </w:r>
    </w:p>
    <w:p w:rsidR="001D61E5" w:rsidRPr="00A34C85" w:rsidRDefault="002D056E" w:rsidP="00A34C85">
      <w:pPr>
        <w:pStyle w:val="Bodytext20"/>
        <w:shd w:val="clear" w:color="auto" w:fill="auto"/>
        <w:spacing w:before="0" w:after="0" w:line="360" w:lineRule="auto"/>
        <w:ind w:firstLine="740"/>
        <w:rPr>
          <w:sz w:val="28"/>
          <w:szCs w:val="28"/>
        </w:rPr>
      </w:pPr>
      <w:r w:rsidRPr="00A34C85">
        <w:rPr>
          <w:sz w:val="28"/>
          <w:szCs w:val="28"/>
        </w:rPr>
        <w:t xml:space="preserve">Під поняттям </w:t>
      </w:r>
      <w:r w:rsidR="001E7D69" w:rsidRPr="00A34C85">
        <w:rPr>
          <w:sz w:val="28"/>
          <w:szCs w:val="28"/>
        </w:rPr>
        <w:t>«</w:t>
      </w:r>
      <w:r w:rsidRPr="00A34C85">
        <w:rPr>
          <w:sz w:val="28"/>
          <w:szCs w:val="28"/>
        </w:rPr>
        <w:t>одноразовий дохід</w:t>
      </w:r>
      <w:r w:rsidR="001E7D69" w:rsidRPr="00A34C85">
        <w:rPr>
          <w:sz w:val="28"/>
          <w:szCs w:val="28"/>
        </w:rPr>
        <w:t>»</w:t>
      </w:r>
      <w:r w:rsidRPr="00A34C85">
        <w:rPr>
          <w:sz w:val="28"/>
          <w:szCs w:val="28"/>
        </w:rPr>
        <w:t xml:space="preserve"> слід розуміти отримання суб’єктом декларування доходу, що перевищує суму в розмірі 50 прожиткових мінімумів, встановлених для працездатних осіб на 1 січня відповідного року, який нарахований та виплачений одним джерелом доходу, має певну ознаку доходу та визначену дату набуття права власності на такий дохід (дату отримання </w:t>
      </w:r>
      <w:r w:rsidRPr="00A34C85">
        <w:rPr>
          <w:sz w:val="28"/>
          <w:szCs w:val="28"/>
          <w:lang w:val="ru-RU" w:eastAsia="ru-RU" w:bidi="ru-RU"/>
        </w:rPr>
        <w:t>доходу).</w:t>
      </w:r>
    </w:p>
    <w:p w:rsidR="001D61E5" w:rsidRPr="00A34C85" w:rsidRDefault="002D056E" w:rsidP="00A34C85">
      <w:pPr>
        <w:pStyle w:val="Bodytext20"/>
        <w:shd w:val="clear" w:color="auto" w:fill="auto"/>
        <w:spacing w:before="0" w:after="0" w:line="360" w:lineRule="auto"/>
        <w:ind w:firstLine="740"/>
        <w:rPr>
          <w:sz w:val="28"/>
          <w:szCs w:val="28"/>
        </w:rPr>
      </w:pPr>
      <w:r w:rsidRPr="00A34C85">
        <w:rPr>
          <w:sz w:val="28"/>
          <w:szCs w:val="28"/>
        </w:rPr>
        <w:t xml:space="preserve">При цьому для обчислення суми, яка створює у суб’єкта декларування обов’язок подати повідомлення про суттєві зміни в майновому стані, необхідно брати нарахований розмір </w:t>
      </w:r>
      <w:r w:rsidR="001E7D69" w:rsidRPr="00A34C85">
        <w:rPr>
          <w:sz w:val="28"/>
          <w:szCs w:val="28"/>
        </w:rPr>
        <w:t>«</w:t>
      </w:r>
      <w:r w:rsidRPr="00A34C85">
        <w:rPr>
          <w:sz w:val="28"/>
          <w:szCs w:val="28"/>
        </w:rPr>
        <w:t>одноразового доходу</w:t>
      </w:r>
      <w:r w:rsidR="001E7D69" w:rsidRPr="00A34C85">
        <w:rPr>
          <w:sz w:val="28"/>
          <w:szCs w:val="28"/>
        </w:rPr>
        <w:t>»</w:t>
      </w:r>
      <w:r w:rsidRPr="00A34C85">
        <w:rPr>
          <w:sz w:val="28"/>
          <w:szCs w:val="28"/>
        </w:rPr>
        <w:t xml:space="preserve">, оскільки відповідно до </w:t>
      </w:r>
      <w:hyperlink r:id="rId15" w:history="1">
        <w:r w:rsidRPr="00A34C85">
          <w:rPr>
            <w:sz w:val="28"/>
            <w:szCs w:val="28"/>
          </w:rPr>
          <w:t>підпункту 168.1.1 пункту 168.1 статті 168 Податкового кодексу,</w:t>
        </w:r>
      </w:hyperlink>
      <w:r w:rsidRPr="00A34C85">
        <w:rPr>
          <w:sz w:val="28"/>
          <w:szCs w:val="28"/>
        </w:rPr>
        <w:t xml:space="preserve"> податковий агент, який нараховує, виплачує або надає оподатковуваний дохід на користь платника податку, зобов’язаний утримувати податок на доходи фізичних осіб.</w:t>
      </w:r>
    </w:p>
    <w:p w:rsidR="001D61E5" w:rsidRPr="00A34C85" w:rsidRDefault="002D056E" w:rsidP="00A34C85">
      <w:pPr>
        <w:pStyle w:val="Bodytext20"/>
        <w:shd w:val="clear" w:color="auto" w:fill="auto"/>
        <w:spacing w:before="0" w:after="0" w:line="360" w:lineRule="auto"/>
        <w:ind w:firstLine="740"/>
        <w:rPr>
          <w:sz w:val="28"/>
          <w:szCs w:val="28"/>
        </w:rPr>
      </w:pPr>
      <w:r w:rsidRPr="00A34C85">
        <w:rPr>
          <w:sz w:val="28"/>
          <w:szCs w:val="28"/>
        </w:rPr>
        <w:t xml:space="preserve">Наприклад, у випадку отримання кількох платежів заробітної плати з різними сумами має місце отримання декількох одноразових доходів з одного джерела. Тобто, особа може розпоряджатись грошовими коштами одразу після їх одержання (надходження частинами, наприклад, заробітна плата за першу половину місяця 15-го числа і заробітна плата за другу половину місяця до </w:t>
      </w:r>
      <w:r w:rsidRPr="00A34C85">
        <w:rPr>
          <w:sz w:val="28"/>
          <w:szCs w:val="28"/>
          <w:lang w:val="ru-RU" w:eastAsia="ru-RU" w:bidi="ru-RU"/>
        </w:rPr>
        <w:t>30</w:t>
      </w:r>
      <w:r w:rsidR="009E597E" w:rsidRPr="00A34C85">
        <w:rPr>
          <w:sz w:val="28"/>
          <w:szCs w:val="28"/>
          <w:lang w:val="ru-RU" w:eastAsia="ru-RU" w:bidi="ru-RU"/>
        </w:rPr>
        <w:t>-</w:t>
      </w:r>
      <w:r w:rsidRPr="00A34C85">
        <w:rPr>
          <w:sz w:val="28"/>
          <w:szCs w:val="28"/>
          <w:lang w:val="ru-RU" w:eastAsia="ru-RU" w:bidi="ru-RU"/>
        </w:rPr>
        <w:t>го</w:t>
      </w:r>
      <w:r w:rsidRPr="00A34C85">
        <w:rPr>
          <w:sz w:val="28"/>
          <w:szCs w:val="28"/>
        </w:rPr>
        <w:t xml:space="preserve"> числа).</w:t>
      </w:r>
    </w:p>
    <w:p w:rsidR="001D61E5" w:rsidRPr="00A34C85" w:rsidRDefault="002D056E" w:rsidP="00A34C85">
      <w:pPr>
        <w:pStyle w:val="Bodytext20"/>
        <w:shd w:val="clear" w:color="auto" w:fill="auto"/>
        <w:spacing w:before="0" w:after="0" w:line="360" w:lineRule="auto"/>
        <w:ind w:firstLine="740"/>
        <w:rPr>
          <w:sz w:val="28"/>
          <w:szCs w:val="28"/>
        </w:rPr>
      </w:pPr>
      <w:r w:rsidRPr="00A34C85">
        <w:rPr>
          <w:sz w:val="28"/>
          <w:szCs w:val="28"/>
        </w:rPr>
        <w:t>Отже, суб’єкт декларування повинен подавати повідомлення про суттєві зміни в майновому стані лише в тому разі, коли розмір нарахованої заробітної плати за половину місяця, виплачений йому на певну дату перевищує суму в розмірі 50 прожиткових мінімумів, встановлених для працездатних осіб на 1 січня відповідного року</w:t>
      </w:r>
      <w:r w:rsidR="00C955B6" w:rsidRPr="00A34C85">
        <w:rPr>
          <w:sz w:val="28"/>
          <w:szCs w:val="28"/>
        </w:rPr>
        <w:t>.</w:t>
      </w:r>
    </w:p>
    <w:p w:rsidR="00C955B6" w:rsidRPr="00A34C85" w:rsidRDefault="00C955B6" w:rsidP="00A34C85">
      <w:pPr>
        <w:pStyle w:val="Bodytext40"/>
        <w:shd w:val="clear" w:color="auto" w:fill="auto"/>
        <w:tabs>
          <w:tab w:val="left" w:pos="1200"/>
        </w:tabs>
        <w:spacing w:before="0" w:line="360" w:lineRule="auto"/>
        <w:ind w:left="740" w:firstLine="0"/>
      </w:pPr>
    </w:p>
    <w:p w:rsidR="001D61E5" w:rsidRPr="00A34C85" w:rsidRDefault="002D056E" w:rsidP="00A34C85">
      <w:pPr>
        <w:pStyle w:val="Bodytext20"/>
        <w:shd w:val="clear" w:color="auto" w:fill="auto"/>
        <w:spacing w:before="0" w:after="0" w:line="360" w:lineRule="auto"/>
        <w:ind w:firstLine="740"/>
        <w:rPr>
          <w:b/>
          <w:sz w:val="28"/>
          <w:szCs w:val="28"/>
        </w:rPr>
      </w:pPr>
      <w:r w:rsidRPr="00A34C85">
        <w:rPr>
          <w:b/>
          <w:sz w:val="28"/>
          <w:szCs w:val="28"/>
        </w:rPr>
        <w:t>Якщо розмір місячної заробітної плати суб’єкта декларування перевищує 50 ПМ, встановлених на 1 січня відповідного року, чи необхідно подавати щомісяця повідомлення про суттєві зміни в майновому стані суб’єкта декларування?</w:t>
      </w:r>
    </w:p>
    <w:p w:rsidR="001D61E5" w:rsidRPr="00A34C85" w:rsidRDefault="002D056E" w:rsidP="00A34C85">
      <w:pPr>
        <w:pStyle w:val="Bodytext20"/>
        <w:shd w:val="clear" w:color="auto" w:fill="auto"/>
        <w:spacing w:before="0" w:after="0" w:line="360" w:lineRule="auto"/>
        <w:ind w:firstLine="740"/>
        <w:rPr>
          <w:sz w:val="28"/>
          <w:szCs w:val="28"/>
        </w:rPr>
      </w:pPr>
      <w:r w:rsidRPr="00A34C85">
        <w:rPr>
          <w:sz w:val="28"/>
          <w:szCs w:val="28"/>
        </w:rPr>
        <w:t>Заробітна плата суб’єкта декларування вважається його доходом. Відповідно, якщо суб’єкт декларування отримав одноразовий дохід (у вигляді заробітної плати тощо) у розмірі, що перевищує 50 ПМ, встановлених для працездатних осіб на 1 січня року, коли такий дохід було отримано, то виникає обов’язок повідомити про це Національне агентство шляхом подання повідомлення про суттєві зміни в майновому стані суб’єкта декларування.</w:t>
      </w:r>
    </w:p>
    <w:sectPr w:rsidR="001D61E5" w:rsidRPr="00A34C85" w:rsidSect="00A34C85">
      <w:headerReference w:type="default" r:id="rId16"/>
      <w:headerReference w:type="first" r:id="rId17"/>
      <w:pgSz w:w="11900" w:h="16840"/>
      <w:pgMar w:top="1134"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721" w:rsidRDefault="00A30721">
      <w:r>
        <w:separator/>
      </w:r>
    </w:p>
  </w:endnote>
  <w:endnote w:type="continuationSeparator" w:id="0">
    <w:p w:rsidR="00A30721" w:rsidRDefault="00A3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721" w:rsidRDefault="00A30721"/>
  </w:footnote>
  <w:footnote w:type="continuationSeparator" w:id="0">
    <w:p w:rsidR="00A30721" w:rsidRDefault="00A307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2FC" w:rsidRDefault="001A52FC">
    <w:pPr>
      <w:rPr>
        <w:sz w:val="2"/>
        <w:szCs w:val="2"/>
      </w:rPr>
    </w:pPr>
    <w:r>
      <w:rPr>
        <w:noProof/>
        <w:lang w:bidi="ar-SA"/>
      </w:rPr>
      <mc:AlternateContent>
        <mc:Choice Requires="wps">
          <w:drawing>
            <wp:anchor distT="0" distB="0" distL="63500" distR="63500" simplePos="0" relativeHeight="251657216" behindDoc="1" locked="0" layoutInCell="1" allowOverlap="1" wp14:anchorId="537825D4" wp14:editId="43501EB1">
              <wp:simplePos x="0" y="0"/>
              <wp:positionH relativeFrom="page">
                <wp:posOffset>4103370</wp:posOffset>
              </wp:positionH>
              <wp:positionV relativeFrom="page">
                <wp:posOffset>488315</wp:posOffset>
              </wp:positionV>
              <wp:extent cx="70485" cy="160655"/>
              <wp:effectExtent l="0" t="2540" r="127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2FC" w:rsidRDefault="001A52FC">
                          <w:pPr>
                            <w:pStyle w:val="Headerorfooter0"/>
                            <w:shd w:val="clear" w:color="auto" w:fill="auto"/>
                            <w:spacing w:line="240" w:lineRule="auto"/>
                          </w:pPr>
                          <w:r>
                            <w:fldChar w:fldCharType="begin"/>
                          </w:r>
                          <w:r>
                            <w:instrText xml:space="preserve"> PAGE \* MERGEFORMAT </w:instrText>
                          </w:r>
                          <w:r>
                            <w:fldChar w:fldCharType="separate"/>
                          </w:r>
                          <w:r w:rsidR="000F4771" w:rsidRPr="000F4771">
                            <w:rPr>
                              <w:rStyle w:val="Headerorfooter1"/>
                              <w:noProof/>
                            </w:rPr>
                            <w:t>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3.1pt;margin-top:38.45pt;width:5.55pt;height:12.6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rJpg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" filled="f" stroked="f">
              <v:textbox style="mso-fit-shape-to-text:t" inset="0,0,0,0">
                <w:txbxContent>
                  <w:p w:rsidR="001A52FC" w:rsidRDefault="001A52FC">
                    <w:pPr>
                      <w:pStyle w:val="Headerorfooter0"/>
                      <w:shd w:val="clear" w:color="auto" w:fill="auto"/>
                      <w:spacing w:line="240" w:lineRule="auto"/>
                    </w:pPr>
                    <w:r>
                      <w:fldChar w:fldCharType="begin"/>
                    </w:r>
                    <w:r>
                      <w:instrText xml:space="preserve"> PAGE \* MERGEFORMAT </w:instrText>
                    </w:r>
                    <w:r>
                      <w:fldChar w:fldCharType="separate"/>
                    </w:r>
                    <w:r w:rsidR="000F4771" w:rsidRPr="000F4771">
                      <w:rPr>
                        <w:rStyle w:val="Headerorfooter1"/>
                        <w:noProof/>
                      </w:rPr>
                      <w:t>2</w:t>
                    </w:r>
                    <w:r>
                      <w:rPr>
                        <w:rStyle w:val="Headerorfooter1"/>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85" w:rsidRDefault="00A34C85">
    <w:pPr>
      <w:pStyle w:val="a6"/>
      <w:jc w:val="center"/>
    </w:pPr>
  </w:p>
  <w:p w:rsidR="00A34C85" w:rsidRDefault="00A34C8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3C88"/>
    <w:multiLevelType w:val="multilevel"/>
    <w:tmpl w:val="C12098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4D0DA9"/>
    <w:multiLevelType w:val="multilevel"/>
    <w:tmpl w:val="64360222"/>
    <w:lvl w:ilvl="0">
      <w:start w:val="6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88569E4"/>
    <w:multiLevelType w:val="hybridMultilevel"/>
    <w:tmpl w:val="AEEE6000"/>
    <w:lvl w:ilvl="0" w:tplc="3E1645FE">
      <w:start w:val="1"/>
      <w:numFmt w:val="decimal"/>
      <w:lvlText w:val="%1."/>
      <w:lvlJc w:val="left"/>
      <w:pPr>
        <w:ind w:left="1100" w:hanging="360"/>
      </w:pPr>
      <w:rPr>
        <w:rFonts w:hint="default"/>
      </w:rPr>
    </w:lvl>
    <w:lvl w:ilvl="1" w:tplc="04220019" w:tentative="1">
      <w:start w:val="1"/>
      <w:numFmt w:val="lowerLetter"/>
      <w:lvlText w:val="%2."/>
      <w:lvlJc w:val="left"/>
      <w:pPr>
        <w:ind w:left="1820" w:hanging="360"/>
      </w:pPr>
    </w:lvl>
    <w:lvl w:ilvl="2" w:tplc="0422001B" w:tentative="1">
      <w:start w:val="1"/>
      <w:numFmt w:val="lowerRoman"/>
      <w:lvlText w:val="%3."/>
      <w:lvlJc w:val="right"/>
      <w:pPr>
        <w:ind w:left="2540" w:hanging="180"/>
      </w:pPr>
    </w:lvl>
    <w:lvl w:ilvl="3" w:tplc="0422000F" w:tentative="1">
      <w:start w:val="1"/>
      <w:numFmt w:val="decimal"/>
      <w:lvlText w:val="%4."/>
      <w:lvlJc w:val="left"/>
      <w:pPr>
        <w:ind w:left="3260" w:hanging="360"/>
      </w:pPr>
    </w:lvl>
    <w:lvl w:ilvl="4" w:tplc="04220019" w:tentative="1">
      <w:start w:val="1"/>
      <w:numFmt w:val="lowerLetter"/>
      <w:lvlText w:val="%5."/>
      <w:lvlJc w:val="left"/>
      <w:pPr>
        <w:ind w:left="3980" w:hanging="360"/>
      </w:pPr>
    </w:lvl>
    <w:lvl w:ilvl="5" w:tplc="0422001B" w:tentative="1">
      <w:start w:val="1"/>
      <w:numFmt w:val="lowerRoman"/>
      <w:lvlText w:val="%6."/>
      <w:lvlJc w:val="right"/>
      <w:pPr>
        <w:ind w:left="4700" w:hanging="180"/>
      </w:pPr>
    </w:lvl>
    <w:lvl w:ilvl="6" w:tplc="0422000F" w:tentative="1">
      <w:start w:val="1"/>
      <w:numFmt w:val="decimal"/>
      <w:lvlText w:val="%7."/>
      <w:lvlJc w:val="left"/>
      <w:pPr>
        <w:ind w:left="5420" w:hanging="360"/>
      </w:pPr>
    </w:lvl>
    <w:lvl w:ilvl="7" w:tplc="04220019" w:tentative="1">
      <w:start w:val="1"/>
      <w:numFmt w:val="lowerLetter"/>
      <w:lvlText w:val="%8."/>
      <w:lvlJc w:val="left"/>
      <w:pPr>
        <w:ind w:left="6140" w:hanging="360"/>
      </w:pPr>
    </w:lvl>
    <w:lvl w:ilvl="8" w:tplc="0422001B" w:tentative="1">
      <w:start w:val="1"/>
      <w:numFmt w:val="lowerRoman"/>
      <w:lvlText w:val="%9."/>
      <w:lvlJc w:val="right"/>
      <w:pPr>
        <w:ind w:left="68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1E5"/>
    <w:rsid w:val="0008759D"/>
    <w:rsid w:val="000E26F7"/>
    <w:rsid w:val="000F4771"/>
    <w:rsid w:val="00133852"/>
    <w:rsid w:val="00174BFB"/>
    <w:rsid w:val="001809E6"/>
    <w:rsid w:val="001A52FC"/>
    <w:rsid w:val="001B7D84"/>
    <w:rsid w:val="001D61E5"/>
    <w:rsid w:val="001E7D69"/>
    <w:rsid w:val="002D056E"/>
    <w:rsid w:val="00310686"/>
    <w:rsid w:val="004E6852"/>
    <w:rsid w:val="005A164D"/>
    <w:rsid w:val="00612D7D"/>
    <w:rsid w:val="007A13C2"/>
    <w:rsid w:val="00881A8B"/>
    <w:rsid w:val="008C4D98"/>
    <w:rsid w:val="009654D5"/>
    <w:rsid w:val="009A7F63"/>
    <w:rsid w:val="009E597E"/>
    <w:rsid w:val="00A30721"/>
    <w:rsid w:val="00A34C85"/>
    <w:rsid w:val="00B03395"/>
    <w:rsid w:val="00BE4B6E"/>
    <w:rsid w:val="00C955B6"/>
    <w:rsid w:val="00C95F2D"/>
    <w:rsid w:val="00CD59C6"/>
    <w:rsid w:val="00CE1882"/>
    <w:rsid w:val="00DA27FF"/>
    <w:rsid w:val="00DE410F"/>
    <w:rsid w:val="00E863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Bodytext2115ptSpacing-1pt">
    <w:name w:val="Body text (2) + 11.5 pt;Spacing -1 pt"/>
    <w:basedOn w:val="Bodytext2"/>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uk-UA" w:eastAsia="uk-UA" w:bidi="uk-UA"/>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3">
    <w:name w:val="Body text (3)_"/>
    <w:basedOn w:val="a0"/>
    <w:link w:val="Bodytext30"/>
    <w:rPr>
      <w:rFonts w:ascii="Times New Roman" w:eastAsia="Times New Roman" w:hAnsi="Times New Roman" w:cs="Times New Roman"/>
      <w:b w:val="0"/>
      <w:bCs w:val="0"/>
      <w:i/>
      <w:iCs/>
      <w:smallCaps w:val="0"/>
      <w:strike w:val="0"/>
      <w:sz w:val="28"/>
      <w:szCs w:val="28"/>
      <w:u w:val="none"/>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sz w:val="28"/>
      <w:szCs w:val="28"/>
      <w:u w:val="none"/>
    </w:rPr>
  </w:style>
  <w:style w:type="character" w:customStyle="1" w:styleId="Bodytext413ptItalic">
    <w:name w:val="Body text (4) + 13 pt;Italic"/>
    <w:basedOn w:val="Bodytext4"/>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Bodytext4Calibri13ptNotBoldItalic">
    <w:name w:val="Body text (4) + Calibri;13 pt;Not Bold;Italic"/>
    <w:basedOn w:val="Bodytext4"/>
    <w:rPr>
      <w:rFonts w:ascii="Calibri" w:eastAsia="Calibri" w:hAnsi="Calibri" w:cs="Calibri"/>
      <w:b/>
      <w:bCs/>
      <w:i/>
      <w:iCs/>
      <w:smallCaps w:val="0"/>
      <w:strike w:val="0"/>
      <w:color w:val="000000"/>
      <w:spacing w:val="0"/>
      <w:w w:val="100"/>
      <w:position w:val="0"/>
      <w:sz w:val="26"/>
      <w:szCs w:val="26"/>
      <w:u w:val="none"/>
      <w:lang w:val="uk-UA" w:eastAsia="uk-UA" w:bidi="uk-UA"/>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u w:val="none"/>
    </w:rPr>
  </w:style>
  <w:style w:type="paragraph" w:customStyle="1" w:styleId="Heading10">
    <w:name w:val="Heading #1"/>
    <w:basedOn w:val="a"/>
    <w:link w:val="Heading1"/>
    <w:pPr>
      <w:shd w:val="clear" w:color="auto" w:fill="FFFFFF"/>
      <w:spacing w:after="660" w:line="0" w:lineRule="atLeast"/>
      <w:jc w:val="center"/>
      <w:outlineLvl w:val="0"/>
    </w:pPr>
    <w:rPr>
      <w:rFonts w:ascii="Times New Roman" w:eastAsia="Times New Roman" w:hAnsi="Times New Roman" w:cs="Times New Roman"/>
      <w:b/>
      <w:bCs/>
      <w:sz w:val="28"/>
      <w:szCs w:val="28"/>
    </w:rPr>
  </w:style>
  <w:style w:type="paragraph" w:customStyle="1" w:styleId="Bodytext20">
    <w:name w:val="Body text (2)"/>
    <w:basedOn w:val="a"/>
    <w:link w:val="Bodytext2"/>
    <w:pPr>
      <w:shd w:val="clear" w:color="auto" w:fill="FFFFFF"/>
      <w:spacing w:before="60" w:after="60" w:line="322" w:lineRule="exact"/>
      <w:jc w:val="both"/>
    </w:pPr>
    <w:rPr>
      <w:rFonts w:ascii="Times New Roman" w:eastAsia="Times New Roman" w:hAnsi="Times New Roman" w:cs="Times New Roman"/>
      <w:sz w:val="26"/>
      <w:szCs w:val="26"/>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sz w:val="22"/>
      <w:szCs w:val="22"/>
      <w:lang w:val="en-US" w:eastAsia="en-US" w:bidi="en-US"/>
    </w:rPr>
  </w:style>
  <w:style w:type="paragraph" w:customStyle="1" w:styleId="Bodytext30">
    <w:name w:val="Body text (3)"/>
    <w:basedOn w:val="a"/>
    <w:link w:val="Bodytext3"/>
    <w:pPr>
      <w:shd w:val="clear" w:color="auto" w:fill="FFFFFF"/>
      <w:spacing w:before="60" w:after="60" w:line="322" w:lineRule="exact"/>
      <w:ind w:firstLine="740"/>
      <w:jc w:val="both"/>
    </w:pPr>
    <w:rPr>
      <w:rFonts w:ascii="Times New Roman" w:eastAsia="Times New Roman" w:hAnsi="Times New Roman" w:cs="Times New Roman"/>
      <w:i/>
      <w:iCs/>
      <w:sz w:val="28"/>
      <w:szCs w:val="28"/>
    </w:rPr>
  </w:style>
  <w:style w:type="paragraph" w:customStyle="1" w:styleId="Bodytext40">
    <w:name w:val="Body text (4)"/>
    <w:basedOn w:val="a"/>
    <w:link w:val="Bodytext4"/>
    <w:pPr>
      <w:shd w:val="clear" w:color="auto" w:fill="FFFFFF"/>
      <w:spacing w:before="60" w:line="322" w:lineRule="exact"/>
      <w:ind w:firstLine="740"/>
      <w:jc w:val="both"/>
    </w:pPr>
    <w:rPr>
      <w:rFonts w:ascii="Times New Roman" w:eastAsia="Times New Roman" w:hAnsi="Times New Roman" w:cs="Times New Roman"/>
      <w:b/>
      <w:bCs/>
      <w:sz w:val="28"/>
      <w:szCs w:val="28"/>
    </w:rPr>
  </w:style>
  <w:style w:type="paragraph" w:customStyle="1" w:styleId="Bodytext50">
    <w:name w:val="Body text (5)"/>
    <w:basedOn w:val="a"/>
    <w:link w:val="Bodytext5"/>
    <w:pPr>
      <w:shd w:val="clear" w:color="auto" w:fill="FFFFFF"/>
      <w:spacing w:before="480" w:line="274" w:lineRule="exact"/>
      <w:jc w:val="both"/>
    </w:pPr>
    <w:rPr>
      <w:rFonts w:ascii="Times New Roman" w:eastAsia="Times New Roman" w:hAnsi="Times New Roman" w:cs="Times New Roman"/>
    </w:rPr>
  </w:style>
  <w:style w:type="paragraph" w:styleId="a4">
    <w:name w:val="Normal (Web)"/>
    <w:basedOn w:val="a"/>
    <w:uiPriority w:val="99"/>
    <w:semiHidden/>
    <w:unhideWhenUsed/>
    <w:rsid w:val="007A13C2"/>
    <w:pPr>
      <w:widowControl/>
      <w:spacing w:before="100" w:beforeAutospacing="1" w:after="100" w:afterAutospacing="1"/>
    </w:pPr>
    <w:rPr>
      <w:rFonts w:ascii="Times New Roman" w:eastAsia="Times New Roman" w:hAnsi="Times New Roman" w:cs="Times New Roman"/>
      <w:color w:val="auto"/>
      <w:lang w:bidi="ar-SA"/>
    </w:rPr>
  </w:style>
  <w:style w:type="character" w:styleId="a5">
    <w:name w:val="Emphasis"/>
    <w:basedOn w:val="a0"/>
    <w:uiPriority w:val="20"/>
    <w:qFormat/>
    <w:rsid w:val="007A13C2"/>
    <w:rPr>
      <w:i/>
      <w:iCs/>
    </w:rPr>
  </w:style>
  <w:style w:type="paragraph" w:customStyle="1" w:styleId="rvps2">
    <w:name w:val="rvps2"/>
    <w:basedOn w:val="a"/>
    <w:rsid w:val="009654D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rvts9">
    <w:name w:val="rvts9"/>
    <w:basedOn w:val="a0"/>
    <w:rsid w:val="009654D5"/>
  </w:style>
  <w:style w:type="character" w:customStyle="1" w:styleId="rvts46">
    <w:name w:val="rvts46"/>
    <w:basedOn w:val="a0"/>
    <w:rsid w:val="009654D5"/>
  </w:style>
  <w:style w:type="character" w:customStyle="1" w:styleId="rvts11">
    <w:name w:val="rvts11"/>
    <w:basedOn w:val="a0"/>
    <w:rsid w:val="009654D5"/>
  </w:style>
  <w:style w:type="paragraph" w:styleId="a6">
    <w:name w:val="header"/>
    <w:basedOn w:val="a"/>
    <w:link w:val="a7"/>
    <w:uiPriority w:val="99"/>
    <w:unhideWhenUsed/>
    <w:rsid w:val="00A34C85"/>
    <w:pPr>
      <w:tabs>
        <w:tab w:val="center" w:pos="4677"/>
        <w:tab w:val="right" w:pos="9355"/>
      </w:tabs>
    </w:pPr>
  </w:style>
  <w:style w:type="character" w:customStyle="1" w:styleId="a7">
    <w:name w:val="Верхний колонтитул Знак"/>
    <w:basedOn w:val="a0"/>
    <w:link w:val="a6"/>
    <w:uiPriority w:val="99"/>
    <w:rsid w:val="00A34C85"/>
    <w:rPr>
      <w:color w:val="000000"/>
    </w:rPr>
  </w:style>
  <w:style w:type="paragraph" w:styleId="a8">
    <w:name w:val="footer"/>
    <w:basedOn w:val="a"/>
    <w:link w:val="a9"/>
    <w:uiPriority w:val="99"/>
    <w:unhideWhenUsed/>
    <w:rsid w:val="00A34C85"/>
    <w:pPr>
      <w:tabs>
        <w:tab w:val="center" w:pos="4677"/>
        <w:tab w:val="right" w:pos="9355"/>
      </w:tabs>
    </w:pPr>
  </w:style>
  <w:style w:type="character" w:customStyle="1" w:styleId="a9">
    <w:name w:val="Нижний колонтитул Знак"/>
    <w:basedOn w:val="a0"/>
    <w:link w:val="a8"/>
    <w:uiPriority w:val="99"/>
    <w:rsid w:val="00A34C85"/>
    <w:rPr>
      <w:color w:val="000000"/>
    </w:rPr>
  </w:style>
  <w:style w:type="paragraph" w:styleId="aa">
    <w:name w:val="Balloon Text"/>
    <w:basedOn w:val="a"/>
    <w:link w:val="ab"/>
    <w:uiPriority w:val="99"/>
    <w:semiHidden/>
    <w:unhideWhenUsed/>
    <w:rsid w:val="001809E6"/>
    <w:rPr>
      <w:rFonts w:ascii="Segoe UI" w:hAnsi="Segoe UI" w:cs="Segoe UI"/>
      <w:sz w:val="18"/>
      <w:szCs w:val="18"/>
    </w:rPr>
  </w:style>
  <w:style w:type="character" w:customStyle="1" w:styleId="ab">
    <w:name w:val="Текст выноски Знак"/>
    <w:basedOn w:val="a0"/>
    <w:link w:val="aa"/>
    <w:uiPriority w:val="99"/>
    <w:semiHidden/>
    <w:rsid w:val="001809E6"/>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Bodytext2115ptSpacing-1pt">
    <w:name w:val="Body text (2) + 11.5 pt;Spacing -1 pt"/>
    <w:basedOn w:val="Bodytext2"/>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uk-UA" w:eastAsia="uk-UA" w:bidi="uk-UA"/>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3">
    <w:name w:val="Body text (3)_"/>
    <w:basedOn w:val="a0"/>
    <w:link w:val="Bodytext30"/>
    <w:rPr>
      <w:rFonts w:ascii="Times New Roman" w:eastAsia="Times New Roman" w:hAnsi="Times New Roman" w:cs="Times New Roman"/>
      <w:b w:val="0"/>
      <w:bCs w:val="0"/>
      <w:i/>
      <w:iCs/>
      <w:smallCaps w:val="0"/>
      <w:strike w:val="0"/>
      <w:sz w:val="28"/>
      <w:szCs w:val="28"/>
      <w:u w:val="none"/>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sz w:val="28"/>
      <w:szCs w:val="28"/>
      <w:u w:val="none"/>
    </w:rPr>
  </w:style>
  <w:style w:type="character" w:customStyle="1" w:styleId="Bodytext413ptItalic">
    <w:name w:val="Body text (4) + 13 pt;Italic"/>
    <w:basedOn w:val="Bodytext4"/>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Bodytext4Calibri13ptNotBoldItalic">
    <w:name w:val="Body text (4) + Calibri;13 pt;Not Bold;Italic"/>
    <w:basedOn w:val="Bodytext4"/>
    <w:rPr>
      <w:rFonts w:ascii="Calibri" w:eastAsia="Calibri" w:hAnsi="Calibri" w:cs="Calibri"/>
      <w:b/>
      <w:bCs/>
      <w:i/>
      <w:iCs/>
      <w:smallCaps w:val="0"/>
      <w:strike w:val="0"/>
      <w:color w:val="000000"/>
      <w:spacing w:val="0"/>
      <w:w w:val="100"/>
      <w:position w:val="0"/>
      <w:sz w:val="26"/>
      <w:szCs w:val="26"/>
      <w:u w:val="none"/>
      <w:lang w:val="uk-UA" w:eastAsia="uk-UA" w:bidi="uk-UA"/>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u w:val="none"/>
    </w:rPr>
  </w:style>
  <w:style w:type="paragraph" w:customStyle="1" w:styleId="Heading10">
    <w:name w:val="Heading #1"/>
    <w:basedOn w:val="a"/>
    <w:link w:val="Heading1"/>
    <w:pPr>
      <w:shd w:val="clear" w:color="auto" w:fill="FFFFFF"/>
      <w:spacing w:after="660" w:line="0" w:lineRule="atLeast"/>
      <w:jc w:val="center"/>
      <w:outlineLvl w:val="0"/>
    </w:pPr>
    <w:rPr>
      <w:rFonts w:ascii="Times New Roman" w:eastAsia="Times New Roman" w:hAnsi="Times New Roman" w:cs="Times New Roman"/>
      <w:b/>
      <w:bCs/>
      <w:sz w:val="28"/>
      <w:szCs w:val="28"/>
    </w:rPr>
  </w:style>
  <w:style w:type="paragraph" w:customStyle="1" w:styleId="Bodytext20">
    <w:name w:val="Body text (2)"/>
    <w:basedOn w:val="a"/>
    <w:link w:val="Bodytext2"/>
    <w:pPr>
      <w:shd w:val="clear" w:color="auto" w:fill="FFFFFF"/>
      <w:spacing w:before="60" w:after="60" w:line="322" w:lineRule="exact"/>
      <w:jc w:val="both"/>
    </w:pPr>
    <w:rPr>
      <w:rFonts w:ascii="Times New Roman" w:eastAsia="Times New Roman" w:hAnsi="Times New Roman" w:cs="Times New Roman"/>
      <w:sz w:val="26"/>
      <w:szCs w:val="26"/>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sz w:val="22"/>
      <w:szCs w:val="22"/>
      <w:lang w:val="en-US" w:eastAsia="en-US" w:bidi="en-US"/>
    </w:rPr>
  </w:style>
  <w:style w:type="paragraph" w:customStyle="1" w:styleId="Bodytext30">
    <w:name w:val="Body text (3)"/>
    <w:basedOn w:val="a"/>
    <w:link w:val="Bodytext3"/>
    <w:pPr>
      <w:shd w:val="clear" w:color="auto" w:fill="FFFFFF"/>
      <w:spacing w:before="60" w:after="60" w:line="322" w:lineRule="exact"/>
      <w:ind w:firstLine="740"/>
      <w:jc w:val="both"/>
    </w:pPr>
    <w:rPr>
      <w:rFonts w:ascii="Times New Roman" w:eastAsia="Times New Roman" w:hAnsi="Times New Roman" w:cs="Times New Roman"/>
      <w:i/>
      <w:iCs/>
      <w:sz w:val="28"/>
      <w:szCs w:val="28"/>
    </w:rPr>
  </w:style>
  <w:style w:type="paragraph" w:customStyle="1" w:styleId="Bodytext40">
    <w:name w:val="Body text (4)"/>
    <w:basedOn w:val="a"/>
    <w:link w:val="Bodytext4"/>
    <w:pPr>
      <w:shd w:val="clear" w:color="auto" w:fill="FFFFFF"/>
      <w:spacing w:before="60" w:line="322" w:lineRule="exact"/>
      <w:ind w:firstLine="740"/>
      <w:jc w:val="both"/>
    </w:pPr>
    <w:rPr>
      <w:rFonts w:ascii="Times New Roman" w:eastAsia="Times New Roman" w:hAnsi="Times New Roman" w:cs="Times New Roman"/>
      <w:b/>
      <w:bCs/>
      <w:sz w:val="28"/>
      <w:szCs w:val="28"/>
    </w:rPr>
  </w:style>
  <w:style w:type="paragraph" w:customStyle="1" w:styleId="Bodytext50">
    <w:name w:val="Body text (5)"/>
    <w:basedOn w:val="a"/>
    <w:link w:val="Bodytext5"/>
    <w:pPr>
      <w:shd w:val="clear" w:color="auto" w:fill="FFFFFF"/>
      <w:spacing w:before="480" w:line="274" w:lineRule="exact"/>
      <w:jc w:val="both"/>
    </w:pPr>
    <w:rPr>
      <w:rFonts w:ascii="Times New Roman" w:eastAsia="Times New Roman" w:hAnsi="Times New Roman" w:cs="Times New Roman"/>
    </w:rPr>
  </w:style>
  <w:style w:type="paragraph" w:styleId="a4">
    <w:name w:val="Normal (Web)"/>
    <w:basedOn w:val="a"/>
    <w:uiPriority w:val="99"/>
    <w:semiHidden/>
    <w:unhideWhenUsed/>
    <w:rsid w:val="007A13C2"/>
    <w:pPr>
      <w:widowControl/>
      <w:spacing w:before="100" w:beforeAutospacing="1" w:after="100" w:afterAutospacing="1"/>
    </w:pPr>
    <w:rPr>
      <w:rFonts w:ascii="Times New Roman" w:eastAsia="Times New Roman" w:hAnsi="Times New Roman" w:cs="Times New Roman"/>
      <w:color w:val="auto"/>
      <w:lang w:bidi="ar-SA"/>
    </w:rPr>
  </w:style>
  <w:style w:type="character" w:styleId="a5">
    <w:name w:val="Emphasis"/>
    <w:basedOn w:val="a0"/>
    <w:uiPriority w:val="20"/>
    <w:qFormat/>
    <w:rsid w:val="007A13C2"/>
    <w:rPr>
      <w:i/>
      <w:iCs/>
    </w:rPr>
  </w:style>
  <w:style w:type="paragraph" w:customStyle="1" w:styleId="rvps2">
    <w:name w:val="rvps2"/>
    <w:basedOn w:val="a"/>
    <w:rsid w:val="009654D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rvts9">
    <w:name w:val="rvts9"/>
    <w:basedOn w:val="a0"/>
    <w:rsid w:val="009654D5"/>
  </w:style>
  <w:style w:type="character" w:customStyle="1" w:styleId="rvts46">
    <w:name w:val="rvts46"/>
    <w:basedOn w:val="a0"/>
    <w:rsid w:val="009654D5"/>
  </w:style>
  <w:style w:type="character" w:customStyle="1" w:styleId="rvts11">
    <w:name w:val="rvts11"/>
    <w:basedOn w:val="a0"/>
    <w:rsid w:val="009654D5"/>
  </w:style>
  <w:style w:type="paragraph" w:styleId="a6">
    <w:name w:val="header"/>
    <w:basedOn w:val="a"/>
    <w:link w:val="a7"/>
    <w:uiPriority w:val="99"/>
    <w:unhideWhenUsed/>
    <w:rsid w:val="00A34C85"/>
    <w:pPr>
      <w:tabs>
        <w:tab w:val="center" w:pos="4677"/>
        <w:tab w:val="right" w:pos="9355"/>
      </w:tabs>
    </w:pPr>
  </w:style>
  <w:style w:type="character" w:customStyle="1" w:styleId="a7">
    <w:name w:val="Верхний колонтитул Знак"/>
    <w:basedOn w:val="a0"/>
    <w:link w:val="a6"/>
    <w:uiPriority w:val="99"/>
    <w:rsid w:val="00A34C85"/>
    <w:rPr>
      <w:color w:val="000000"/>
    </w:rPr>
  </w:style>
  <w:style w:type="paragraph" w:styleId="a8">
    <w:name w:val="footer"/>
    <w:basedOn w:val="a"/>
    <w:link w:val="a9"/>
    <w:uiPriority w:val="99"/>
    <w:unhideWhenUsed/>
    <w:rsid w:val="00A34C85"/>
    <w:pPr>
      <w:tabs>
        <w:tab w:val="center" w:pos="4677"/>
        <w:tab w:val="right" w:pos="9355"/>
      </w:tabs>
    </w:pPr>
  </w:style>
  <w:style w:type="character" w:customStyle="1" w:styleId="a9">
    <w:name w:val="Нижний колонтитул Знак"/>
    <w:basedOn w:val="a0"/>
    <w:link w:val="a8"/>
    <w:uiPriority w:val="99"/>
    <w:rsid w:val="00A34C85"/>
    <w:rPr>
      <w:color w:val="000000"/>
    </w:rPr>
  </w:style>
  <w:style w:type="paragraph" w:styleId="aa">
    <w:name w:val="Balloon Text"/>
    <w:basedOn w:val="a"/>
    <w:link w:val="ab"/>
    <w:uiPriority w:val="99"/>
    <w:semiHidden/>
    <w:unhideWhenUsed/>
    <w:rsid w:val="001809E6"/>
    <w:rPr>
      <w:rFonts w:ascii="Segoe UI" w:hAnsi="Segoe UI" w:cs="Segoe UI"/>
      <w:sz w:val="18"/>
      <w:szCs w:val="18"/>
    </w:rPr>
  </w:style>
  <w:style w:type="character" w:customStyle="1" w:styleId="ab">
    <w:name w:val="Текст выноски Знак"/>
    <w:basedOn w:val="a0"/>
    <w:link w:val="aa"/>
    <w:uiPriority w:val="99"/>
    <w:semiHidden/>
    <w:rsid w:val="001809E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4058">
      <w:bodyDiv w:val="1"/>
      <w:marLeft w:val="0"/>
      <w:marRight w:val="0"/>
      <w:marTop w:val="0"/>
      <w:marBottom w:val="0"/>
      <w:divBdr>
        <w:top w:val="none" w:sz="0" w:space="0" w:color="auto"/>
        <w:left w:val="none" w:sz="0" w:space="0" w:color="auto"/>
        <w:bottom w:val="none" w:sz="0" w:space="0" w:color="auto"/>
        <w:right w:val="none" w:sz="0" w:space="0" w:color="auto"/>
      </w:divBdr>
    </w:div>
    <w:div w:id="1067847768">
      <w:bodyDiv w:val="1"/>
      <w:marLeft w:val="0"/>
      <w:marRight w:val="0"/>
      <w:marTop w:val="0"/>
      <w:marBottom w:val="0"/>
      <w:divBdr>
        <w:top w:val="none" w:sz="0" w:space="0" w:color="auto"/>
        <w:left w:val="none" w:sz="0" w:space="0" w:color="auto"/>
        <w:bottom w:val="none" w:sz="0" w:space="0" w:color="auto"/>
        <w:right w:val="none" w:sz="0" w:space="0" w:color="auto"/>
      </w:divBdr>
    </w:div>
    <w:div w:id="1875262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889-19" TargetMode="External"/><Relationship Id="rId13" Type="http://schemas.openxmlformats.org/officeDocument/2006/relationships/hyperlink" Target="http://zakon.rada.gov.ua/laws/show/4061-1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rada.gov.ua/laws/show/1700-18"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rada.gov.ua/laws/show/1700-18" TargetMode="External"/><Relationship Id="rId5" Type="http://schemas.openxmlformats.org/officeDocument/2006/relationships/webSettings" Target="webSettings.xml"/><Relationship Id="rId15" Type="http://schemas.openxmlformats.org/officeDocument/2006/relationships/hyperlink" Target="http://search.ligazakon.ua/l_doc2.nsf/link1/an_14084/ed_2017_04_15/pravo1/T10_2755.html?pravo=1%2314084" TargetMode="External"/><Relationship Id="rId10" Type="http://schemas.openxmlformats.org/officeDocument/2006/relationships/hyperlink" Target="http://zakon.rada.gov.ua/laws/show/140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rada.gov.ua/laws/show/2493-14" TargetMode="External"/><Relationship Id="rId14" Type="http://schemas.openxmlformats.org/officeDocument/2006/relationships/hyperlink" Target="http://zakon.rada.gov.ua/laws/show/47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3406</Words>
  <Characters>19415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РОЗ'ЯСНЕННЯ ЗУ</vt:lpstr>
    </vt:vector>
  </TitlesOfParts>
  <Company>Drumfire</Company>
  <LinksUpToDate>false</LinksUpToDate>
  <CharactersWithSpaces>22776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РОЗ'ЯСНЕННЯ ЗУ</dc:title>
  <dc:subject>ДЕКЛАРУВАННЯ</dc:subject>
  <dc:creator>НАЗК</dc:creator>
  <cp:lastModifiedBy>Drumfire</cp:lastModifiedBy>
  <cp:revision>2</cp:revision>
  <cp:lastPrinted>2018-09-05T12:58:00Z</cp:lastPrinted>
  <dcterms:created xsi:type="dcterms:W3CDTF">2018-09-13T14:46:00Z</dcterms:created>
  <dcterms:modified xsi:type="dcterms:W3CDTF">2018-09-13T14:46:00Z</dcterms:modified>
</cp:coreProperties>
</file>